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28FF" w14:textId="77777777" w:rsidR="001A03A3" w:rsidRPr="00B96D27" w:rsidRDefault="001A03A3" w:rsidP="001A03A3">
      <w:pPr>
        <w:pStyle w:val="Heading3"/>
      </w:pPr>
      <w:bookmarkStart w:id="0" w:name="_Toc109650621"/>
      <w:bookmarkStart w:id="1" w:name="_Toc110240043"/>
      <w:bookmarkStart w:id="2" w:name="_Toc110600038"/>
      <w:r w:rsidRPr="00B96D27">
        <w:t>14.9 EXPLOITATION OF [AN ELDERLY PERSON] [A DISABLED ADULT]</w:t>
      </w:r>
      <w:bookmarkEnd w:id="0"/>
      <w:bookmarkEnd w:id="1"/>
      <w:bookmarkEnd w:id="2"/>
    </w:p>
    <w:p w14:paraId="2C17C8BB" w14:textId="77777777" w:rsidR="001A03A3" w:rsidRPr="00B96D27" w:rsidRDefault="001A03A3" w:rsidP="001A03A3">
      <w:pPr>
        <w:pStyle w:val="SJIStatuteinTitle"/>
      </w:pPr>
      <w:r w:rsidRPr="00B96D27">
        <w:rPr>
          <w:iCs/>
        </w:rPr>
        <w:t>§</w:t>
      </w:r>
      <w:r w:rsidRPr="00B96D27">
        <w:rPr>
          <w:i/>
          <w:iCs/>
        </w:rPr>
        <w:t xml:space="preserve"> </w:t>
      </w:r>
      <w:r w:rsidRPr="00B96D27">
        <w:t xml:space="preserve">825.103, Fla. Stat. </w:t>
      </w:r>
    </w:p>
    <w:p w14:paraId="277C7EC8" w14:textId="77777777" w:rsidR="001A03A3" w:rsidRPr="00BB0000" w:rsidRDefault="001A03A3" w:rsidP="001A03A3">
      <w:pPr>
        <w:rPr>
          <w:b/>
          <w:bCs/>
        </w:rPr>
      </w:pPr>
      <w:r w:rsidRPr="00BB0000">
        <w:rPr>
          <w:b/>
          <w:bCs/>
        </w:rPr>
        <w:t>To prove the crime of Exploitation of [an Elderly Person] [Disabled Adult], the State must prove the following [three] [four] elements beyond a reasonable doubt:</w:t>
      </w:r>
    </w:p>
    <w:p w14:paraId="4090B275" w14:textId="3405A106" w:rsidR="001A03A3" w:rsidRPr="00B96D27" w:rsidRDefault="00B119F4" w:rsidP="001A03A3">
      <w:pPr>
        <w:pStyle w:val="SJITextItalic"/>
      </w:pPr>
      <w:r>
        <w:t xml:space="preserve">Give if </w:t>
      </w:r>
      <w:r w:rsidR="001A03A3" w:rsidRPr="00B96D27">
        <w:t>§ 825.103(1)(a), Fla. Stat.</w:t>
      </w:r>
      <w:r>
        <w:t xml:space="preserve"> is charged.</w:t>
      </w:r>
    </w:p>
    <w:p w14:paraId="47FDBCF0" w14:textId="312D4453" w:rsidR="001A03A3" w:rsidRPr="00B96D27" w:rsidRDefault="001A03A3" w:rsidP="001A03A3">
      <w:pPr>
        <w:numPr>
          <w:ilvl w:val="0"/>
          <w:numId w:val="2"/>
        </w:numPr>
        <w:ind w:left="1296" w:hanging="576"/>
        <w:rPr>
          <w:b/>
          <w:bCs/>
        </w:rPr>
      </w:pPr>
      <w:r w:rsidRPr="00B96D27">
        <w:t>(Defendant)</w:t>
      </w:r>
      <w:r w:rsidRPr="00B96D27">
        <w:rPr>
          <w:b/>
          <w:bCs/>
        </w:rPr>
        <w:t xml:space="preserve"> knowingly [obtained or used] [endeavored to obtain or use] </w:t>
      </w:r>
      <w:r w:rsidRPr="00B96D27">
        <w:rPr>
          <w:bCs/>
        </w:rPr>
        <w:t>(</w:t>
      </w:r>
      <w:r w:rsidR="00FE2E19">
        <w:rPr>
          <w:bCs/>
        </w:rPr>
        <w:t>v</w:t>
      </w:r>
      <w:r w:rsidRPr="00B96D27">
        <w:rPr>
          <w:bCs/>
        </w:rPr>
        <w:t>ictim’s)</w:t>
      </w:r>
      <w:r w:rsidRPr="00B96D27">
        <w:rPr>
          <w:b/>
          <w:bCs/>
        </w:rPr>
        <w:t xml:space="preserve"> [funds] [assets] [property].</w:t>
      </w:r>
    </w:p>
    <w:p w14:paraId="6C461C6D" w14:textId="77777777" w:rsidR="001A03A3" w:rsidRPr="00B96D27" w:rsidRDefault="001A03A3" w:rsidP="00042094">
      <w:pPr>
        <w:numPr>
          <w:ilvl w:val="0"/>
          <w:numId w:val="2"/>
        </w:numPr>
        <w:spacing w:after="0"/>
        <w:ind w:left="1296" w:hanging="576"/>
        <w:rPr>
          <w:b/>
          <w:bCs/>
        </w:rPr>
      </w:pPr>
      <w:r w:rsidRPr="00B96D27">
        <w:t>(Defendant)</w:t>
      </w:r>
      <w:r w:rsidRPr="00B96D27">
        <w:rPr>
          <w:b/>
          <w:bCs/>
        </w:rPr>
        <w:t xml:space="preserve"> did so with the intent to</w:t>
      </w:r>
    </w:p>
    <w:p w14:paraId="75553364" w14:textId="7627FFC4" w:rsidR="001A03A3" w:rsidRDefault="001A03A3" w:rsidP="00042094">
      <w:pPr>
        <w:numPr>
          <w:ilvl w:val="0"/>
          <w:numId w:val="10"/>
        </w:numPr>
        <w:spacing w:after="0"/>
        <w:ind w:left="1872" w:hanging="432"/>
        <w:rPr>
          <w:b/>
          <w:bCs/>
        </w:rPr>
      </w:pPr>
      <w:r w:rsidRPr="00B96D27">
        <w:rPr>
          <w:b/>
          <w:bCs/>
        </w:rPr>
        <w:t xml:space="preserve">temporarily or permanently deprive </w:t>
      </w:r>
      <w:r w:rsidRPr="00B96D27">
        <w:t>(</w:t>
      </w:r>
      <w:r w:rsidR="00FE2E19">
        <w:t>v</w:t>
      </w:r>
      <w:r w:rsidRPr="00B96D27">
        <w:t>ictim)</w:t>
      </w:r>
      <w:r w:rsidRPr="00B96D27">
        <w:rPr>
          <w:b/>
          <w:bCs/>
        </w:rPr>
        <w:t xml:space="preserve"> of the use, benefit, or possession of [his] [her] [funds] [assets] [property</w:t>
      </w:r>
      <w:proofErr w:type="gramStart"/>
      <w:r w:rsidRPr="00B96D27">
        <w:rPr>
          <w:b/>
          <w:bCs/>
        </w:rPr>
        <w:t>];</w:t>
      </w:r>
      <w:proofErr w:type="gramEnd"/>
      <w:r w:rsidR="00BF2B9D">
        <w:rPr>
          <w:b/>
          <w:bCs/>
        </w:rPr>
        <w:t xml:space="preserve"> </w:t>
      </w:r>
      <w:r w:rsidR="00FE2E19">
        <w:rPr>
          <w:b/>
          <w:bCs/>
        </w:rPr>
        <w:t xml:space="preserve">  </w:t>
      </w:r>
    </w:p>
    <w:p w14:paraId="0C2ACB6F" w14:textId="77777777" w:rsidR="00FE2E19" w:rsidRDefault="00FE2E19" w:rsidP="00FE2E19">
      <w:pPr>
        <w:spacing w:after="0"/>
        <w:ind w:left="1872" w:firstLine="0"/>
        <w:rPr>
          <w:b/>
          <w:bCs/>
        </w:rPr>
      </w:pPr>
    </w:p>
    <w:p w14:paraId="5128C95E" w14:textId="60CB1805" w:rsidR="00FE2E19" w:rsidRDefault="00FE2E19" w:rsidP="00FE2E19">
      <w:pPr>
        <w:spacing w:after="0"/>
        <w:ind w:left="1872" w:firstLine="0"/>
        <w:rPr>
          <w:b/>
          <w:bCs/>
        </w:rPr>
      </w:pPr>
      <w:r>
        <w:rPr>
          <w:b/>
          <w:bCs/>
        </w:rPr>
        <w:t>or</w:t>
      </w:r>
    </w:p>
    <w:p w14:paraId="6A656895" w14:textId="77777777" w:rsidR="00FE2E19" w:rsidRPr="00B96D27" w:rsidRDefault="00FE2E19" w:rsidP="00FE2E19">
      <w:pPr>
        <w:spacing w:after="0"/>
        <w:ind w:left="1872" w:firstLine="0"/>
        <w:rPr>
          <w:b/>
          <w:bCs/>
        </w:rPr>
      </w:pPr>
    </w:p>
    <w:p w14:paraId="60A182DB" w14:textId="4D2630EA" w:rsidR="001A03A3" w:rsidRPr="00B96D27" w:rsidRDefault="001A03A3" w:rsidP="001A03A3">
      <w:pPr>
        <w:numPr>
          <w:ilvl w:val="0"/>
          <w:numId w:val="10"/>
        </w:numPr>
        <w:ind w:left="1872" w:hanging="432"/>
        <w:rPr>
          <w:b/>
          <w:bCs/>
        </w:rPr>
      </w:pPr>
      <w:r w:rsidRPr="00B96D27">
        <w:rPr>
          <w:b/>
          <w:bCs/>
        </w:rPr>
        <w:t xml:space="preserve">benefit someone other than </w:t>
      </w:r>
      <w:r w:rsidRPr="00B96D27">
        <w:t>(</w:t>
      </w:r>
      <w:r w:rsidR="00FE2E19">
        <w:t>v</w:t>
      </w:r>
      <w:r w:rsidRPr="00B96D27">
        <w:t>ictim)</w:t>
      </w:r>
      <w:r w:rsidRPr="00B96D27">
        <w:rPr>
          <w:b/>
        </w:rPr>
        <w:t>.</w:t>
      </w:r>
      <w:r w:rsidRPr="00B96D27">
        <w:rPr>
          <w:b/>
          <w:bCs/>
        </w:rPr>
        <w:t xml:space="preserve"> </w:t>
      </w:r>
    </w:p>
    <w:p w14:paraId="2F25EB65" w14:textId="1F20F4D4" w:rsidR="001A03A3" w:rsidRPr="00BF2B9D" w:rsidRDefault="001A03A3" w:rsidP="001A03A3">
      <w:pPr>
        <w:numPr>
          <w:ilvl w:val="0"/>
          <w:numId w:val="2"/>
        </w:numPr>
        <w:ind w:left="1296" w:hanging="576"/>
      </w:pPr>
      <w:r w:rsidRPr="006425CF">
        <w:rPr>
          <w:b/>
          <w:bCs/>
        </w:rPr>
        <w:t>At the time,</w:t>
      </w:r>
      <w:r w:rsidRPr="00B96D27">
        <w:t xml:space="preserve"> (</w:t>
      </w:r>
      <w:r w:rsidR="00FE2E19">
        <w:t>d</w:t>
      </w:r>
      <w:r w:rsidRPr="00B96D27">
        <w:t xml:space="preserve">efendant) </w:t>
      </w:r>
      <w:r w:rsidRPr="006425CF">
        <w:rPr>
          <w:b/>
          <w:bCs/>
        </w:rPr>
        <w:t>[stood in a position of trust and confidence] [had a business relationship] with</w:t>
      </w:r>
      <w:r w:rsidRPr="006425CF">
        <w:t xml:space="preserve"> </w:t>
      </w:r>
      <w:r w:rsidRPr="00B96D27">
        <w:t>(</w:t>
      </w:r>
      <w:r w:rsidR="00FE2E19">
        <w:t>v</w:t>
      </w:r>
      <w:r w:rsidRPr="00B96D27">
        <w:t>ictim)</w:t>
      </w:r>
      <w:r w:rsidRPr="006425CF">
        <w:rPr>
          <w:b/>
          <w:bCs/>
        </w:rPr>
        <w:t>.</w:t>
      </w:r>
    </w:p>
    <w:p w14:paraId="16D75A70" w14:textId="6617D410" w:rsidR="00BF2B9D" w:rsidRPr="00BF2B9D" w:rsidRDefault="00BF2B9D" w:rsidP="00BF2B9D">
      <w:pPr>
        <w:pStyle w:val="ListParagraph"/>
        <w:numPr>
          <w:ilvl w:val="0"/>
          <w:numId w:val="2"/>
        </w:numPr>
        <w:ind w:left="1260" w:hanging="540"/>
        <w:rPr>
          <w:b/>
          <w:bCs/>
        </w:rPr>
      </w:pPr>
      <w:r>
        <w:rPr>
          <w:b/>
          <w:bCs/>
        </w:rPr>
        <w:t xml:space="preserve">At the time, </w:t>
      </w:r>
      <w:r w:rsidRPr="00B96D27">
        <w:t>(</w:t>
      </w:r>
      <w:r w:rsidR="00FE2E19">
        <w:t>v</w:t>
      </w:r>
      <w:r w:rsidRPr="00B96D27">
        <w:t>ictim)</w:t>
      </w:r>
      <w:r w:rsidRPr="00BF2B9D">
        <w:rPr>
          <w:b/>
          <w:bCs/>
        </w:rPr>
        <w:t xml:space="preserve"> was [an elderly person] [a disabled adult]. </w:t>
      </w:r>
    </w:p>
    <w:p w14:paraId="5CC44161" w14:textId="4225A863" w:rsidR="001A03A3" w:rsidRPr="00B96D27" w:rsidRDefault="00B119F4" w:rsidP="001A03A3">
      <w:pPr>
        <w:pStyle w:val="SJITextItalic"/>
        <w:rPr>
          <w:b/>
          <w:bCs/>
        </w:rPr>
      </w:pPr>
      <w:r>
        <w:t xml:space="preserve">Give if </w:t>
      </w:r>
      <w:r w:rsidR="001A03A3" w:rsidRPr="00B96D27">
        <w:t>§ 825.103(1)(b), Fla. Stat.</w:t>
      </w:r>
      <w:r>
        <w:t xml:space="preserve"> is charged.</w:t>
      </w:r>
    </w:p>
    <w:p w14:paraId="400D76D0" w14:textId="2256CBE8" w:rsidR="001A03A3" w:rsidRPr="008878FF" w:rsidRDefault="001A03A3" w:rsidP="001A03A3">
      <w:pPr>
        <w:pStyle w:val="ListParagraph"/>
        <w:numPr>
          <w:ilvl w:val="1"/>
          <w:numId w:val="15"/>
        </w:numPr>
        <w:ind w:left="1296" w:hanging="576"/>
        <w:rPr>
          <w:b/>
          <w:bCs/>
        </w:rPr>
      </w:pPr>
      <w:r w:rsidRPr="008878FF">
        <w:rPr>
          <w:bCs/>
        </w:rPr>
        <w:t xml:space="preserve">(Defendant) </w:t>
      </w:r>
      <w:r w:rsidRPr="008878FF">
        <w:rPr>
          <w:b/>
          <w:bCs/>
        </w:rPr>
        <w:t xml:space="preserve">[obtained or used] [endeavored to obtain or use] [conspired with another to obtain or use] </w:t>
      </w:r>
      <w:r w:rsidRPr="00B96D27">
        <w:t>(</w:t>
      </w:r>
      <w:r w:rsidR="00FE2E19">
        <w:t>v</w:t>
      </w:r>
      <w:r w:rsidRPr="00B96D27">
        <w:t>ictim’s)</w:t>
      </w:r>
      <w:r w:rsidRPr="008878FF">
        <w:rPr>
          <w:b/>
          <w:bCs/>
        </w:rPr>
        <w:t xml:space="preserve"> [funds] [assets] [property].</w:t>
      </w:r>
    </w:p>
    <w:p w14:paraId="5F93EE7D" w14:textId="77777777" w:rsidR="001A03A3" w:rsidRPr="008878FF" w:rsidRDefault="001A03A3" w:rsidP="00042094">
      <w:pPr>
        <w:pStyle w:val="ListParagraph"/>
        <w:numPr>
          <w:ilvl w:val="1"/>
          <w:numId w:val="15"/>
        </w:numPr>
        <w:spacing w:after="0"/>
        <w:ind w:left="1296" w:hanging="576"/>
        <w:rPr>
          <w:b/>
          <w:bCs/>
        </w:rPr>
      </w:pPr>
      <w:r w:rsidRPr="008878FF">
        <w:rPr>
          <w:bCs/>
        </w:rPr>
        <w:t>(Defendant)</w:t>
      </w:r>
      <w:r w:rsidRPr="008878FF">
        <w:rPr>
          <w:b/>
          <w:bCs/>
        </w:rPr>
        <w:t xml:space="preserve"> did so with the intent to </w:t>
      </w:r>
    </w:p>
    <w:p w14:paraId="7D635B8F" w14:textId="5038B070" w:rsidR="001A03A3" w:rsidRPr="00D06D7F" w:rsidRDefault="001A03A3" w:rsidP="00042094">
      <w:pPr>
        <w:pStyle w:val="ListParagraph"/>
        <w:numPr>
          <w:ilvl w:val="0"/>
          <w:numId w:val="16"/>
        </w:numPr>
        <w:spacing w:after="0"/>
        <w:ind w:left="1872" w:hanging="432"/>
        <w:rPr>
          <w:bCs/>
          <w:i/>
        </w:rPr>
      </w:pPr>
      <w:r w:rsidRPr="008878FF">
        <w:rPr>
          <w:b/>
          <w:bCs/>
        </w:rPr>
        <w:t xml:space="preserve">temporarily or permanently deprive </w:t>
      </w:r>
      <w:r w:rsidRPr="00B96D27">
        <w:t>(</w:t>
      </w:r>
      <w:r w:rsidR="00FE2E19">
        <w:t>v</w:t>
      </w:r>
      <w:r w:rsidRPr="00B96D27">
        <w:t>ictim)</w:t>
      </w:r>
      <w:r w:rsidRPr="008878FF">
        <w:rPr>
          <w:b/>
          <w:bCs/>
        </w:rPr>
        <w:t xml:space="preserve"> of the use, benefit, or possession of [his] [her] [funds] [assets] [property</w:t>
      </w:r>
      <w:proofErr w:type="gramStart"/>
      <w:r w:rsidRPr="008878FF">
        <w:rPr>
          <w:b/>
          <w:bCs/>
        </w:rPr>
        <w:t>];</w:t>
      </w:r>
      <w:proofErr w:type="gramEnd"/>
      <w:r w:rsidR="00BF2B9D">
        <w:rPr>
          <w:b/>
          <w:bCs/>
        </w:rPr>
        <w:t xml:space="preserve"> </w:t>
      </w:r>
    </w:p>
    <w:p w14:paraId="08FED32E" w14:textId="77777777" w:rsidR="00D06D7F" w:rsidRDefault="00D06D7F" w:rsidP="00D06D7F">
      <w:pPr>
        <w:pStyle w:val="ListParagraph"/>
        <w:spacing w:after="0"/>
        <w:ind w:left="1872" w:firstLine="0"/>
        <w:rPr>
          <w:b/>
          <w:bCs/>
        </w:rPr>
      </w:pPr>
    </w:p>
    <w:p w14:paraId="29D5A4F6" w14:textId="6FBAFE54" w:rsidR="00D06D7F" w:rsidRDefault="00D06D7F" w:rsidP="00D06D7F">
      <w:pPr>
        <w:pStyle w:val="ListParagraph"/>
        <w:spacing w:after="0"/>
        <w:ind w:left="1872" w:firstLine="0"/>
        <w:rPr>
          <w:b/>
          <w:bCs/>
        </w:rPr>
      </w:pPr>
      <w:r>
        <w:rPr>
          <w:b/>
          <w:bCs/>
        </w:rPr>
        <w:t>or</w:t>
      </w:r>
    </w:p>
    <w:p w14:paraId="73BBE22F" w14:textId="77777777" w:rsidR="00D06D7F" w:rsidRPr="008878FF" w:rsidRDefault="00D06D7F" w:rsidP="00D06D7F">
      <w:pPr>
        <w:pStyle w:val="ListParagraph"/>
        <w:spacing w:after="0"/>
        <w:ind w:left="1872" w:firstLine="0"/>
        <w:rPr>
          <w:bCs/>
          <w:i/>
        </w:rPr>
      </w:pPr>
    </w:p>
    <w:p w14:paraId="67BC829F" w14:textId="3DC796B7" w:rsidR="001A03A3" w:rsidRPr="008878FF" w:rsidRDefault="001A03A3" w:rsidP="001A03A3">
      <w:pPr>
        <w:pStyle w:val="ListParagraph"/>
        <w:numPr>
          <w:ilvl w:val="0"/>
          <w:numId w:val="16"/>
        </w:numPr>
        <w:ind w:left="1872" w:hanging="432"/>
        <w:rPr>
          <w:bCs/>
          <w:i/>
        </w:rPr>
      </w:pPr>
      <w:r w:rsidRPr="008878FF">
        <w:rPr>
          <w:b/>
          <w:bCs/>
        </w:rPr>
        <w:t xml:space="preserve">benefit someone other than </w:t>
      </w:r>
      <w:r w:rsidRPr="00B96D27">
        <w:t>(</w:t>
      </w:r>
      <w:r w:rsidR="00FE2E19">
        <w:t>v</w:t>
      </w:r>
      <w:r w:rsidRPr="00B96D27">
        <w:t>ictim)</w:t>
      </w:r>
      <w:r w:rsidRPr="008878FF">
        <w:rPr>
          <w:b/>
        </w:rPr>
        <w:t>.</w:t>
      </w:r>
      <w:r w:rsidRPr="008878FF">
        <w:rPr>
          <w:b/>
          <w:bCs/>
        </w:rPr>
        <w:t xml:space="preserve"> </w:t>
      </w:r>
    </w:p>
    <w:p w14:paraId="45EBE966" w14:textId="3A96B82F" w:rsidR="001A03A3" w:rsidRPr="00BF2B9D" w:rsidRDefault="001A03A3" w:rsidP="00BF2B9D">
      <w:pPr>
        <w:pStyle w:val="ListParagraph"/>
        <w:numPr>
          <w:ilvl w:val="1"/>
          <w:numId w:val="15"/>
        </w:numPr>
        <w:ind w:left="1260" w:hanging="540"/>
        <w:rPr>
          <w:b/>
          <w:bCs/>
        </w:rPr>
      </w:pPr>
      <w:r w:rsidRPr="00BF2B9D">
        <w:rPr>
          <w:b/>
          <w:bCs/>
        </w:rPr>
        <w:t xml:space="preserve">At the time, </w:t>
      </w:r>
      <w:r w:rsidRPr="00B96D27">
        <w:t>(</w:t>
      </w:r>
      <w:r w:rsidR="00FE2E19">
        <w:t>d</w:t>
      </w:r>
      <w:r w:rsidRPr="00B96D27">
        <w:t>efendant)</w:t>
      </w:r>
      <w:r w:rsidRPr="00BF2B9D">
        <w:rPr>
          <w:b/>
          <w:bCs/>
        </w:rPr>
        <w:t xml:space="preserve"> knew or reasonably should have known that </w:t>
      </w:r>
      <w:r w:rsidRPr="00B96D27">
        <w:t xml:space="preserve">(victim) </w:t>
      </w:r>
      <w:r w:rsidRPr="00BF2B9D">
        <w:rPr>
          <w:b/>
          <w:bCs/>
        </w:rPr>
        <w:t>lacked the capacity to consent.</w:t>
      </w:r>
    </w:p>
    <w:p w14:paraId="186FFD5E" w14:textId="717085B2" w:rsidR="00BF2B9D" w:rsidRPr="00BF2B9D" w:rsidRDefault="00BF2B9D" w:rsidP="00042094">
      <w:pPr>
        <w:pStyle w:val="ListParagraph"/>
        <w:numPr>
          <w:ilvl w:val="1"/>
          <w:numId w:val="15"/>
        </w:numPr>
        <w:spacing w:after="0"/>
        <w:ind w:left="1260" w:hanging="540"/>
        <w:rPr>
          <w:b/>
          <w:bCs/>
        </w:rPr>
      </w:pPr>
      <w:r>
        <w:rPr>
          <w:b/>
          <w:bCs/>
        </w:rPr>
        <w:t xml:space="preserve">At the time, </w:t>
      </w:r>
      <w:r w:rsidRPr="00B96D27">
        <w:t>(</w:t>
      </w:r>
      <w:r w:rsidR="00FE2E19">
        <w:t>v</w:t>
      </w:r>
      <w:r w:rsidRPr="00B96D27">
        <w:t>ictim)</w:t>
      </w:r>
      <w:r w:rsidRPr="00BF2B9D">
        <w:rPr>
          <w:b/>
          <w:bCs/>
        </w:rPr>
        <w:t xml:space="preserve"> was [an elderly person] [a disabled adult]. </w:t>
      </w:r>
    </w:p>
    <w:p w14:paraId="16E51468" w14:textId="77777777" w:rsidR="00BF2B9D" w:rsidRPr="00BF2B9D" w:rsidRDefault="00BF2B9D" w:rsidP="001A03A3">
      <w:pPr>
        <w:pStyle w:val="SJITextItalic"/>
        <w:rPr>
          <w:i w:val="0"/>
          <w:iCs w:val="0"/>
        </w:rPr>
      </w:pPr>
    </w:p>
    <w:p w14:paraId="0665CD84" w14:textId="50872E54" w:rsidR="001A03A3" w:rsidRPr="00B96D27" w:rsidRDefault="00B119F4" w:rsidP="001A03A3">
      <w:pPr>
        <w:pStyle w:val="SJITextItalic"/>
        <w:rPr>
          <w:b/>
          <w:bCs/>
        </w:rPr>
      </w:pPr>
      <w:r>
        <w:t xml:space="preserve">Give if </w:t>
      </w:r>
      <w:r w:rsidR="001A03A3" w:rsidRPr="00B96D27">
        <w:t>§ 825.103(1)(c), Fla. Stat.</w:t>
      </w:r>
      <w:r>
        <w:t xml:space="preserve"> is charged. </w:t>
      </w:r>
    </w:p>
    <w:p w14:paraId="6BCE9679" w14:textId="3B49F827" w:rsidR="001A03A3" w:rsidRPr="00B96D27" w:rsidRDefault="001A03A3" w:rsidP="001A03A3">
      <w:pPr>
        <w:numPr>
          <w:ilvl w:val="0"/>
          <w:numId w:val="9"/>
        </w:numPr>
        <w:tabs>
          <w:tab w:val="left" w:pos="1440"/>
        </w:tabs>
        <w:ind w:left="1296" w:hanging="576"/>
        <w:rPr>
          <w:b/>
          <w:bCs/>
        </w:rPr>
      </w:pPr>
      <w:r w:rsidRPr="00B96D27">
        <w:t>(Defendant)</w:t>
      </w:r>
      <w:r w:rsidRPr="00B96D27">
        <w:rPr>
          <w:b/>
          <w:bCs/>
        </w:rPr>
        <w:t xml:space="preserve"> was </w:t>
      </w:r>
      <w:r w:rsidRPr="00B96D27">
        <w:t>(</w:t>
      </w:r>
      <w:r w:rsidR="00FE2E19">
        <w:t>v</w:t>
      </w:r>
      <w:r w:rsidRPr="00B96D27">
        <w:t xml:space="preserve">ictim’s) </w:t>
      </w:r>
      <w:r w:rsidRPr="00B96D27">
        <w:rPr>
          <w:b/>
        </w:rPr>
        <w:t>[</w:t>
      </w:r>
      <w:r w:rsidRPr="00B96D27">
        <w:rPr>
          <w:b/>
          <w:bCs/>
        </w:rPr>
        <w:t>guardian] [trustee] [agent under a power of attorney].</w:t>
      </w:r>
    </w:p>
    <w:p w14:paraId="6F6F8A47" w14:textId="6952962E" w:rsidR="001A03A3" w:rsidRPr="00B96D27" w:rsidRDefault="001A03A3" w:rsidP="001A03A3">
      <w:pPr>
        <w:numPr>
          <w:ilvl w:val="0"/>
          <w:numId w:val="9"/>
        </w:numPr>
        <w:ind w:left="1296" w:hanging="576"/>
        <w:rPr>
          <w:b/>
          <w:bCs/>
        </w:rPr>
      </w:pPr>
      <w:r w:rsidRPr="00B96D27">
        <w:rPr>
          <w:bCs/>
        </w:rPr>
        <w:t>(Defendant)</w:t>
      </w:r>
      <w:r w:rsidRPr="00B96D27">
        <w:rPr>
          <w:b/>
          <w:bCs/>
        </w:rPr>
        <w:t xml:space="preserve"> breached a fiduciary duty to </w:t>
      </w:r>
      <w:r w:rsidRPr="00B96D27">
        <w:t>(</w:t>
      </w:r>
      <w:r w:rsidR="00FE2E19">
        <w:t>v</w:t>
      </w:r>
      <w:r w:rsidRPr="00B96D27">
        <w:t>ictim)</w:t>
      </w:r>
      <w:r w:rsidRPr="00B96D27">
        <w:rPr>
          <w:b/>
        </w:rPr>
        <w:t>.</w:t>
      </w:r>
    </w:p>
    <w:p w14:paraId="3161D0DD" w14:textId="76FA7DA8" w:rsidR="00BF2B9D" w:rsidRDefault="001A03A3" w:rsidP="001A03A3">
      <w:pPr>
        <w:numPr>
          <w:ilvl w:val="0"/>
          <w:numId w:val="9"/>
        </w:numPr>
        <w:ind w:left="1296" w:hanging="576"/>
        <w:rPr>
          <w:b/>
          <w:bCs/>
        </w:rPr>
      </w:pPr>
      <w:r w:rsidRPr="00B96D27">
        <w:rPr>
          <w:b/>
          <w:bCs/>
        </w:rPr>
        <w:lastRenderedPageBreak/>
        <w:t xml:space="preserve">As a result, there was an unauthorized [appropriation] [sale] [transfer] of </w:t>
      </w:r>
      <w:r w:rsidRPr="00B96D27">
        <w:rPr>
          <w:bCs/>
        </w:rPr>
        <w:t>(</w:t>
      </w:r>
      <w:r w:rsidR="00FE2E19">
        <w:rPr>
          <w:bCs/>
        </w:rPr>
        <w:t>v</w:t>
      </w:r>
      <w:r w:rsidRPr="00B96D27">
        <w:rPr>
          <w:bCs/>
        </w:rPr>
        <w:t xml:space="preserve">ictim’s) </w:t>
      </w:r>
      <w:r w:rsidRPr="00B96D27">
        <w:rPr>
          <w:b/>
          <w:bCs/>
        </w:rPr>
        <w:t>property.</w:t>
      </w:r>
      <w:r w:rsidRPr="00B96D27">
        <w:t xml:space="preserve"> </w:t>
      </w:r>
      <w:r w:rsidRPr="00B96D27">
        <w:rPr>
          <w:b/>
          <w:bCs/>
        </w:rPr>
        <w:t> </w:t>
      </w:r>
    </w:p>
    <w:p w14:paraId="10966CA1" w14:textId="3B08169E" w:rsidR="00BF2B9D" w:rsidRPr="00B96D27" w:rsidRDefault="00BF2B9D" w:rsidP="00BF2B9D">
      <w:pPr>
        <w:numPr>
          <w:ilvl w:val="0"/>
          <w:numId w:val="9"/>
        </w:numPr>
        <w:ind w:left="1350" w:hanging="630"/>
        <w:rPr>
          <w:b/>
          <w:bCs/>
        </w:rPr>
      </w:pPr>
      <w:r>
        <w:rPr>
          <w:b/>
          <w:bCs/>
        </w:rPr>
        <w:t xml:space="preserve">At the time, </w:t>
      </w:r>
      <w:r w:rsidRPr="00B96D27">
        <w:t>(</w:t>
      </w:r>
      <w:r w:rsidR="00FE2E19">
        <w:t>v</w:t>
      </w:r>
      <w:r w:rsidRPr="00B96D27">
        <w:t>ictim)</w:t>
      </w:r>
      <w:r w:rsidRPr="00B96D27">
        <w:rPr>
          <w:b/>
          <w:bCs/>
        </w:rPr>
        <w:t xml:space="preserve"> was [an elderly person] [a disabled adult]. </w:t>
      </w:r>
    </w:p>
    <w:p w14:paraId="4100A9F0" w14:textId="77777777" w:rsidR="001A03A3" w:rsidRPr="00B96D27" w:rsidRDefault="001A03A3" w:rsidP="001A03A3">
      <w:pPr>
        <w:pStyle w:val="SJITextItalic"/>
      </w:pPr>
      <w:r w:rsidRPr="00B96D27">
        <w:t>If § 825.103(1)(c), Fla. Stat. is charged, give as applicable.</w:t>
      </w:r>
    </w:p>
    <w:p w14:paraId="518432F4" w14:textId="77777777" w:rsidR="001A03A3" w:rsidRPr="00B96D27" w:rsidRDefault="001A03A3" w:rsidP="001A03A3">
      <w:pPr>
        <w:rPr>
          <w:b/>
          <w:bCs/>
        </w:rPr>
      </w:pPr>
      <w:r w:rsidRPr="00B96D27">
        <w:rPr>
          <w:b/>
          <w:bCs/>
        </w:rPr>
        <w:t>A “trustee” must be an individual.</w:t>
      </w:r>
    </w:p>
    <w:p w14:paraId="57A3A184" w14:textId="0E1BD3FE" w:rsidR="001A03A3" w:rsidRPr="00B96D27" w:rsidRDefault="001A03A3" w:rsidP="00042094">
      <w:pPr>
        <w:spacing w:after="0"/>
        <w:rPr>
          <w:b/>
          <w:bCs/>
        </w:rPr>
      </w:pPr>
      <w:r w:rsidRPr="00B96D27">
        <w:rPr>
          <w:b/>
          <w:bCs/>
        </w:rPr>
        <w:t>An “unauthorized appropriation” occurs when</w:t>
      </w:r>
      <w:r w:rsidR="00042094">
        <w:rPr>
          <w:b/>
          <w:bCs/>
        </w:rPr>
        <w:t>:</w:t>
      </w:r>
      <w:r w:rsidRPr="00B96D27">
        <w:rPr>
          <w:b/>
          <w:bCs/>
        </w:rPr>
        <w:t xml:space="preserve"> </w:t>
      </w:r>
    </w:p>
    <w:p w14:paraId="63D34CE2" w14:textId="77777777" w:rsidR="00D06D7F" w:rsidRDefault="001A03A3" w:rsidP="001A03A3">
      <w:pPr>
        <w:numPr>
          <w:ilvl w:val="0"/>
          <w:numId w:val="11"/>
        </w:numPr>
        <w:ind w:left="1440"/>
        <w:rPr>
          <w:b/>
          <w:bCs/>
        </w:rPr>
      </w:pPr>
      <w:r w:rsidRPr="00B96D27">
        <w:rPr>
          <w:b/>
          <w:bCs/>
        </w:rPr>
        <w:t xml:space="preserve">the [elderly person] [disabled adult] does not receive the reasonably equivalent financial value in goods or </w:t>
      </w:r>
      <w:proofErr w:type="gramStart"/>
      <w:r w:rsidRPr="00B96D27">
        <w:rPr>
          <w:b/>
          <w:bCs/>
        </w:rPr>
        <w:t>services;</w:t>
      </w:r>
      <w:proofErr w:type="gramEnd"/>
      <w:r w:rsidRPr="00B96D27">
        <w:rPr>
          <w:b/>
          <w:bCs/>
        </w:rPr>
        <w:t xml:space="preserve"> </w:t>
      </w:r>
    </w:p>
    <w:p w14:paraId="3B782DDA" w14:textId="0F42D394" w:rsidR="001A03A3" w:rsidRPr="00B96D27" w:rsidRDefault="00D06D7F" w:rsidP="00D06D7F">
      <w:pPr>
        <w:ind w:left="1440" w:firstLine="0"/>
        <w:rPr>
          <w:b/>
          <w:bCs/>
        </w:rPr>
      </w:pPr>
      <w:r>
        <w:rPr>
          <w:b/>
          <w:bCs/>
        </w:rPr>
        <w:t>or</w:t>
      </w:r>
      <w:r w:rsidR="001A03A3" w:rsidRPr="00B96D27">
        <w:rPr>
          <w:b/>
          <w:bCs/>
        </w:rPr>
        <w:t xml:space="preserve"> </w:t>
      </w:r>
    </w:p>
    <w:p w14:paraId="0C83E96D" w14:textId="1B8FA548" w:rsidR="001A03A3" w:rsidRPr="00B96D27" w:rsidRDefault="001A03A3" w:rsidP="00042094">
      <w:pPr>
        <w:numPr>
          <w:ilvl w:val="0"/>
          <w:numId w:val="11"/>
        </w:numPr>
        <w:spacing w:after="0"/>
        <w:ind w:left="1440"/>
        <w:rPr>
          <w:b/>
          <w:bCs/>
        </w:rPr>
      </w:pPr>
      <w:r w:rsidRPr="00B96D27">
        <w:rPr>
          <w:b/>
          <w:bCs/>
        </w:rPr>
        <w:t xml:space="preserve">the fiduciary, appointed as an agent under power of attorney to act on behalf of </w:t>
      </w:r>
      <w:r w:rsidRPr="00B96D27">
        <w:rPr>
          <w:bCs/>
        </w:rPr>
        <w:t>(</w:t>
      </w:r>
      <w:r w:rsidR="00FE2E19">
        <w:rPr>
          <w:bCs/>
        </w:rPr>
        <w:t>v</w:t>
      </w:r>
      <w:r w:rsidRPr="00B96D27">
        <w:rPr>
          <w:bCs/>
        </w:rPr>
        <w:t>ictim)</w:t>
      </w:r>
      <w:r w:rsidRPr="00B96D27">
        <w:rPr>
          <w:b/>
          <w:bCs/>
        </w:rPr>
        <w:t>,</w:t>
      </w:r>
    </w:p>
    <w:p w14:paraId="3B9EBD49" w14:textId="77777777" w:rsidR="001A03A3" w:rsidRPr="00B96D27" w:rsidRDefault="001A03A3" w:rsidP="00042094">
      <w:pPr>
        <w:numPr>
          <w:ilvl w:val="0"/>
          <w:numId w:val="12"/>
        </w:numPr>
        <w:spacing w:after="0"/>
        <w:ind w:left="2520"/>
        <w:rPr>
          <w:b/>
          <w:bCs/>
        </w:rPr>
      </w:pPr>
      <w:r w:rsidRPr="00B96D27">
        <w:rPr>
          <w:b/>
          <w:bCs/>
        </w:rPr>
        <w:t>commits fraud in obtaining [his] [her] appointment; or</w:t>
      </w:r>
    </w:p>
    <w:p w14:paraId="53D06652" w14:textId="77777777" w:rsidR="001A03A3" w:rsidRPr="00B96D27" w:rsidRDefault="001A03A3" w:rsidP="00042094">
      <w:pPr>
        <w:numPr>
          <w:ilvl w:val="0"/>
          <w:numId w:val="12"/>
        </w:numPr>
        <w:spacing w:after="0"/>
        <w:ind w:left="2520"/>
        <w:rPr>
          <w:b/>
          <w:bCs/>
        </w:rPr>
      </w:pPr>
      <w:r w:rsidRPr="00B96D27">
        <w:rPr>
          <w:b/>
          <w:bCs/>
        </w:rPr>
        <w:t>abuses [his] [her] powers; or</w:t>
      </w:r>
    </w:p>
    <w:p w14:paraId="7CF23898" w14:textId="77777777" w:rsidR="001A03A3" w:rsidRPr="00B96D27" w:rsidRDefault="001A03A3" w:rsidP="00042094">
      <w:pPr>
        <w:numPr>
          <w:ilvl w:val="0"/>
          <w:numId w:val="12"/>
        </w:numPr>
        <w:spacing w:after="0"/>
        <w:ind w:left="2520"/>
        <w:rPr>
          <w:b/>
          <w:bCs/>
        </w:rPr>
      </w:pPr>
      <w:r w:rsidRPr="00B96D27">
        <w:rPr>
          <w:b/>
          <w:bCs/>
        </w:rPr>
        <w:t>[wastes] [embezzles] [intentionally mismanages] the assets of the [principal] [beneficiary]; or</w:t>
      </w:r>
    </w:p>
    <w:p w14:paraId="73721321" w14:textId="38AECB79" w:rsidR="001A03A3" w:rsidRDefault="001A03A3" w:rsidP="001A03A3">
      <w:pPr>
        <w:numPr>
          <w:ilvl w:val="0"/>
          <w:numId w:val="12"/>
        </w:numPr>
        <w:ind w:left="2520"/>
        <w:rPr>
          <w:b/>
          <w:bCs/>
        </w:rPr>
      </w:pPr>
      <w:r w:rsidRPr="00B96D27">
        <w:rPr>
          <w:b/>
          <w:bCs/>
        </w:rPr>
        <w:t>acts contrary to the principal’s sole [benefit] [best interest</w:t>
      </w:r>
      <w:proofErr w:type="gramStart"/>
      <w:r w:rsidRPr="00B96D27">
        <w:rPr>
          <w:b/>
          <w:bCs/>
        </w:rPr>
        <w:t>]</w:t>
      </w:r>
      <w:r w:rsidR="00D06D7F">
        <w:rPr>
          <w:b/>
          <w:bCs/>
        </w:rPr>
        <w:t>;</w:t>
      </w:r>
      <w:proofErr w:type="gramEnd"/>
    </w:p>
    <w:p w14:paraId="24C0B7BA" w14:textId="191A1DF8" w:rsidR="00D06D7F" w:rsidRPr="00B96D27" w:rsidRDefault="00D06D7F" w:rsidP="00D06D7F">
      <w:pPr>
        <w:ind w:left="1800" w:firstLine="0"/>
        <w:rPr>
          <w:b/>
          <w:bCs/>
        </w:rPr>
      </w:pPr>
      <w:r>
        <w:rPr>
          <w:b/>
          <w:bCs/>
        </w:rPr>
        <w:t>or</w:t>
      </w:r>
    </w:p>
    <w:p w14:paraId="7A54D930" w14:textId="3DCBEC62" w:rsidR="001A03A3" w:rsidRPr="00B96D27" w:rsidRDefault="001A03A3" w:rsidP="00042094">
      <w:pPr>
        <w:numPr>
          <w:ilvl w:val="0"/>
          <w:numId w:val="11"/>
        </w:numPr>
        <w:spacing w:after="0"/>
        <w:ind w:left="1440"/>
        <w:rPr>
          <w:b/>
          <w:bCs/>
        </w:rPr>
      </w:pPr>
      <w:r w:rsidRPr="00B96D27">
        <w:rPr>
          <w:b/>
          <w:bCs/>
        </w:rPr>
        <w:t xml:space="preserve">the fiduciary, appointed as a [guardian] [trustee] for </w:t>
      </w:r>
      <w:r w:rsidRPr="00042094">
        <w:t>(</w:t>
      </w:r>
      <w:r w:rsidR="00FE2E19">
        <w:t>v</w:t>
      </w:r>
      <w:r w:rsidRPr="00042094">
        <w:t>ictim)</w:t>
      </w:r>
      <w:r w:rsidRPr="00B96D27">
        <w:rPr>
          <w:b/>
          <w:bCs/>
        </w:rPr>
        <w:t>,</w:t>
      </w:r>
    </w:p>
    <w:p w14:paraId="241CFE8D" w14:textId="77777777" w:rsidR="001A03A3" w:rsidRPr="00B96D27" w:rsidRDefault="001A03A3" w:rsidP="00042094">
      <w:pPr>
        <w:numPr>
          <w:ilvl w:val="0"/>
          <w:numId w:val="17"/>
        </w:numPr>
        <w:spacing w:after="0"/>
        <w:ind w:left="2520"/>
        <w:rPr>
          <w:b/>
          <w:bCs/>
        </w:rPr>
      </w:pPr>
      <w:r w:rsidRPr="00B96D27">
        <w:rPr>
          <w:b/>
          <w:bCs/>
        </w:rPr>
        <w:t>commits fraud in obtaining [his] [her] appointment; or</w:t>
      </w:r>
    </w:p>
    <w:p w14:paraId="075E214C" w14:textId="77777777" w:rsidR="001A03A3" w:rsidRPr="00B96D27" w:rsidRDefault="001A03A3" w:rsidP="00042094">
      <w:pPr>
        <w:numPr>
          <w:ilvl w:val="0"/>
          <w:numId w:val="17"/>
        </w:numPr>
        <w:spacing w:after="0"/>
        <w:ind w:left="2520"/>
        <w:rPr>
          <w:b/>
          <w:bCs/>
        </w:rPr>
      </w:pPr>
      <w:r w:rsidRPr="00B96D27">
        <w:rPr>
          <w:b/>
          <w:bCs/>
        </w:rPr>
        <w:t xml:space="preserve">abuses [his] [her] powers; or </w:t>
      </w:r>
    </w:p>
    <w:p w14:paraId="41300B52" w14:textId="77777777" w:rsidR="001A03A3" w:rsidRPr="00B96D27" w:rsidRDefault="001A03A3" w:rsidP="001A03A3">
      <w:pPr>
        <w:numPr>
          <w:ilvl w:val="0"/>
          <w:numId w:val="17"/>
        </w:numPr>
        <w:ind w:left="2520"/>
        <w:rPr>
          <w:b/>
          <w:bCs/>
        </w:rPr>
      </w:pPr>
      <w:r w:rsidRPr="00B96D27">
        <w:rPr>
          <w:b/>
          <w:bCs/>
        </w:rPr>
        <w:t>[wastes] [embezzles] [intentionally mismanages] the assets of the [ward] [beneficiary of the trust].</w:t>
      </w:r>
    </w:p>
    <w:p w14:paraId="6B2F10CB" w14:textId="209F87FC" w:rsidR="001A03A3" w:rsidRPr="00B96D27" w:rsidRDefault="00B119F4" w:rsidP="001A03A3">
      <w:pPr>
        <w:pStyle w:val="SJITextItalic"/>
      </w:pPr>
      <w:r>
        <w:t xml:space="preserve">Give if </w:t>
      </w:r>
      <w:r w:rsidR="001A03A3" w:rsidRPr="00B96D27">
        <w:t>§ 825.103(1)(d), Fla. Stat.</w:t>
      </w:r>
      <w:r>
        <w:t xml:space="preserve"> is charged.</w:t>
      </w:r>
    </w:p>
    <w:p w14:paraId="4010284E" w14:textId="089EF8B1" w:rsidR="001A03A3" w:rsidRPr="00B96D27" w:rsidRDefault="001A03A3" w:rsidP="001A03A3">
      <w:pPr>
        <w:numPr>
          <w:ilvl w:val="0"/>
          <w:numId w:val="13"/>
        </w:numPr>
        <w:ind w:left="1152" w:hanging="432"/>
        <w:rPr>
          <w:bCs/>
        </w:rPr>
      </w:pPr>
      <w:r w:rsidRPr="00B96D27">
        <w:rPr>
          <w:bCs/>
        </w:rPr>
        <w:t xml:space="preserve">(Defendant) </w:t>
      </w:r>
      <w:r w:rsidRPr="00B96D27">
        <w:rPr>
          <w:b/>
          <w:bCs/>
        </w:rPr>
        <w:t xml:space="preserve">[misappropriated] [misused] [transferred without authorization] money belonging to </w:t>
      </w:r>
      <w:r w:rsidRPr="00B96D27">
        <w:rPr>
          <w:bCs/>
        </w:rPr>
        <w:t>(</w:t>
      </w:r>
      <w:r w:rsidR="00FE2E19">
        <w:rPr>
          <w:bCs/>
        </w:rPr>
        <w:t>v</w:t>
      </w:r>
      <w:r w:rsidRPr="00B96D27">
        <w:rPr>
          <w:bCs/>
        </w:rPr>
        <w:t xml:space="preserve">ictim) </w:t>
      </w:r>
      <w:r w:rsidRPr="00B96D27">
        <w:rPr>
          <w:b/>
          <w:bCs/>
        </w:rPr>
        <w:t xml:space="preserve">from a [personal account] [joint account created with the intent that only </w:t>
      </w:r>
      <w:r w:rsidRPr="00B96D27">
        <w:rPr>
          <w:bCs/>
        </w:rPr>
        <w:t>(</w:t>
      </w:r>
      <w:r w:rsidR="00FE2E19">
        <w:rPr>
          <w:bCs/>
        </w:rPr>
        <w:t>v</w:t>
      </w:r>
      <w:r w:rsidRPr="00B96D27">
        <w:rPr>
          <w:bCs/>
        </w:rPr>
        <w:t>ictim</w:t>
      </w:r>
      <w:r w:rsidRPr="00B96D27">
        <w:rPr>
          <w:b/>
          <w:bCs/>
        </w:rPr>
        <w:t>) enjoyed all rights, interests, and claims to moneys deposited in such account] [convenience account].</w:t>
      </w:r>
    </w:p>
    <w:p w14:paraId="46E7207C" w14:textId="47029DB7" w:rsidR="001A03A3" w:rsidRPr="00BF2B9D" w:rsidRDefault="001A03A3" w:rsidP="001A03A3">
      <w:pPr>
        <w:numPr>
          <w:ilvl w:val="0"/>
          <w:numId w:val="13"/>
        </w:numPr>
        <w:ind w:left="1152" w:hanging="432"/>
        <w:rPr>
          <w:bCs/>
        </w:rPr>
      </w:pPr>
      <w:r w:rsidRPr="00B96D27">
        <w:rPr>
          <w:bCs/>
        </w:rPr>
        <w:t xml:space="preserve">(Victim) </w:t>
      </w:r>
      <w:r w:rsidRPr="00B96D27">
        <w:rPr>
          <w:b/>
          <w:bCs/>
        </w:rPr>
        <w:t>placed the funds, owned the funds, and was the sole [contributor] [payee] of the funds before the [misappropriation] [misuse] [unauthorized transfer].</w:t>
      </w:r>
    </w:p>
    <w:p w14:paraId="450F0EB8" w14:textId="74281834" w:rsidR="00BF2B9D" w:rsidRPr="00B96D27" w:rsidRDefault="00BF2B9D" w:rsidP="00BF2B9D">
      <w:pPr>
        <w:numPr>
          <w:ilvl w:val="0"/>
          <w:numId w:val="13"/>
        </w:numPr>
        <w:rPr>
          <w:b/>
          <w:bCs/>
        </w:rPr>
      </w:pPr>
      <w:r>
        <w:rPr>
          <w:b/>
          <w:bCs/>
        </w:rPr>
        <w:t xml:space="preserve">At the time, </w:t>
      </w:r>
      <w:r w:rsidRPr="00B96D27">
        <w:t>(</w:t>
      </w:r>
      <w:r w:rsidR="00FE2E19">
        <w:t>v</w:t>
      </w:r>
      <w:r w:rsidRPr="00B96D27">
        <w:t>ictim)</w:t>
      </w:r>
      <w:r w:rsidRPr="00B96D27">
        <w:rPr>
          <w:b/>
          <w:bCs/>
        </w:rPr>
        <w:t xml:space="preserve"> was [an elderly person] [a disabled adult]. </w:t>
      </w:r>
    </w:p>
    <w:p w14:paraId="1486489D" w14:textId="09B25152" w:rsidR="00BF2B9D" w:rsidRDefault="00B119F4" w:rsidP="00BF2B9D">
      <w:pPr>
        <w:pStyle w:val="SJITextItalic"/>
      </w:pPr>
      <w:r>
        <w:t xml:space="preserve">Give if </w:t>
      </w:r>
      <w:r w:rsidR="001A03A3" w:rsidRPr="00B96D27">
        <w:t>§ 825.103(1)(e), Fla. Stat.</w:t>
      </w:r>
      <w:r>
        <w:t xml:space="preserve"> is charged. </w:t>
      </w:r>
    </w:p>
    <w:p w14:paraId="016AEFEB" w14:textId="0C4A955E" w:rsidR="001A03A3" w:rsidRDefault="001A03A3" w:rsidP="00BF2B9D">
      <w:pPr>
        <w:pStyle w:val="SJITextItalic"/>
        <w:numPr>
          <w:ilvl w:val="0"/>
          <w:numId w:val="14"/>
        </w:numPr>
        <w:spacing w:after="240"/>
        <w:rPr>
          <w:bCs/>
        </w:rPr>
      </w:pPr>
      <w:r w:rsidRPr="00BF2B9D">
        <w:rPr>
          <w:bCs/>
          <w:i w:val="0"/>
          <w:iCs w:val="0"/>
        </w:rPr>
        <w:t xml:space="preserve">(Defendant) </w:t>
      </w:r>
      <w:r w:rsidRPr="00BF2B9D">
        <w:rPr>
          <w:b/>
          <w:bCs/>
          <w:i w:val="0"/>
          <w:iCs w:val="0"/>
        </w:rPr>
        <w:t xml:space="preserve">[intentionally] [negligently] failed to effectively use </w:t>
      </w:r>
      <w:r w:rsidRPr="00BF2B9D">
        <w:rPr>
          <w:bCs/>
          <w:i w:val="0"/>
          <w:iCs w:val="0"/>
        </w:rPr>
        <w:t>(</w:t>
      </w:r>
      <w:r w:rsidR="00FE2E19">
        <w:rPr>
          <w:bCs/>
          <w:i w:val="0"/>
          <w:iCs w:val="0"/>
        </w:rPr>
        <w:t>v</w:t>
      </w:r>
      <w:r w:rsidRPr="00BF2B9D">
        <w:rPr>
          <w:bCs/>
          <w:i w:val="0"/>
          <w:iCs w:val="0"/>
        </w:rPr>
        <w:t xml:space="preserve">ictim’s) </w:t>
      </w:r>
      <w:r w:rsidRPr="00BF2B9D">
        <w:rPr>
          <w:b/>
          <w:bCs/>
          <w:i w:val="0"/>
          <w:iCs w:val="0"/>
        </w:rPr>
        <w:t xml:space="preserve">income and assets for the necessities required for </w:t>
      </w:r>
      <w:r w:rsidRPr="00BF2B9D">
        <w:rPr>
          <w:bCs/>
          <w:i w:val="0"/>
          <w:iCs w:val="0"/>
        </w:rPr>
        <w:t>(</w:t>
      </w:r>
      <w:r w:rsidR="00FE2E19">
        <w:rPr>
          <w:bCs/>
          <w:i w:val="0"/>
          <w:iCs w:val="0"/>
        </w:rPr>
        <w:t>v</w:t>
      </w:r>
      <w:r w:rsidRPr="00BF2B9D">
        <w:rPr>
          <w:bCs/>
          <w:i w:val="0"/>
          <w:iCs w:val="0"/>
        </w:rPr>
        <w:t>ictim’s)</w:t>
      </w:r>
      <w:r w:rsidRPr="00BF2B9D">
        <w:rPr>
          <w:b/>
          <w:bCs/>
          <w:i w:val="0"/>
          <w:iCs w:val="0"/>
        </w:rPr>
        <w:t xml:space="preserve"> support and maintenance.</w:t>
      </w:r>
      <w:r w:rsidRPr="00BF2B9D">
        <w:rPr>
          <w:bCs/>
        </w:rPr>
        <w:t xml:space="preserve"> </w:t>
      </w:r>
    </w:p>
    <w:p w14:paraId="7E82BFCB" w14:textId="2BFC7060" w:rsidR="001A03A3" w:rsidRDefault="001A03A3" w:rsidP="00BF2B9D">
      <w:pPr>
        <w:numPr>
          <w:ilvl w:val="0"/>
          <w:numId w:val="14"/>
        </w:numPr>
        <w:spacing w:before="100" w:beforeAutospacing="1"/>
        <w:rPr>
          <w:bCs/>
        </w:rPr>
      </w:pPr>
      <w:r w:rsidRPr="00B96D27">
        <w:rPr>
          <w:b/>
          <w:bCs/>
        </w:rPr>
        <w:lastRenderedPageBreak/>
        <w:t xml:space="preserve">At the time, </w:t>
      </w:r>
      <w:r w:rsidRPr="00B96D27">
        <w:rPr>
          <w:bCs/>
        </w:rPr>
        <w:t>(</w:t>
      </w:r>
      <w:r w:rsidR="00FE2E19">
        <w:rPr>
          <w:bCs/>
        </w:rPr>
        <w:t>d</w:t>
      </w:r>
      <w:r w:rsidRPr="00B96D27">
        <w:rPr>
          <w:bCs/>
        </w:rPr>
        <w:t xml:space="preserve">efendant) </w:t>
      </w:r>
      <w:r w:rsidRPr="00B96D27">
        <w:rPr>
          <w:b/>
          <w:bCs/>
        </w:rPr>
        <w:t xml:space="preserve">was a [caregiver] [person who stood in a position of trust and confidence] with </w:t>
      </w:r>
      <w:r w:rsidRPr="00B96D27">
        <w:rPr>
          <w:bCs/>
        </w:rPr>
        <w:t>(</w:t>
      </w:r>
      <w:r w:rsidR="00FE2E19">
        <w:rPr>
          <w:bCs/>
        </w:rPr>
        <w:t>v</w:t>
      </w:r>
      <w:r w:rsidRPr="00B96D27">
        <w:rPr>
          <w:bCs/>
        </w:rPr>
        <w:t>ictim)</w:t>
      </w:r>
      <w:r w:rsidRPr="00B96D27">
        <w:rPr>
          <w:b/>
          <w:bCs/>
        </w:rPr>
        <w:t>.</w:t>
      </w:r>
      <w:r w:rsidRPr="00B96D27">
        <w:rPr>
          <w:bCs/>
        </w:rPr>
        <w:t xml:space="preserve"> </w:t>
      </w:r>
    </w:p>
    <w:p w14:paraId="4D11A477" w14:textId="7734F603" w:rsidR="00BF2B9D" w:rsidRPr="00B96D27" w:rsidRDefault="00BF2B9D" w:rsidP="00BF2B9D">
      <w:pPr>
        <w:numPr>
          <w:ilvl w:val="0"/>
          <w:numId w:val="14"/>
        </w:numPr>
        <w:rPr>
          <w:b/>
          <w:bCs/>
        </w:rPr>
      </w:pPr>
      <w:r>
        <w:rPr>
          <w:b/>
          <w:bCs/>
        </w:rPr>
        <w:t xml:space="preserve">At the time, </w:t>
      </w:r>
      <w:r w:rsidRPr="00B96D27">
        <w:t>(</w:t>
      </w:r>
      <w:r w:rsidR="00FE2E19">
        <w:t>v</w:t>
      </w:r>
      <w:r w:rsidRPr="00B96D27">
        <w:t>ictim)</w:t>
      </w:r>
      <w:r w:rsidRPr="00B96D27">
        <w:rPr>
          <w:b/>
          <w:bCs/>
        </w:rPr>
        <w:t xml:space="preserve"> was [an elderly person] [a disabled adult]. </w:t>
      </w:r>
    </w:p>
    <w:p w14:paraId="7904BC24" w14:textId="77777777" w:rsidR="001A03A3" w:rsidRPr="00B96D27" w:rsidRDefault="001A03A3" w:rsidP="001A03A3">
      <w:pPr>
        <w:pStyle w:val="SJITextItalic"/>
      </w:pPr>
      <w:r w:rsidRPr="00B96D27">
        <w:t>Give if applicable. Note: The statutory inference does not apply to persons in the business of making loans or to bona fide charitable donations to nonprofit organizations that qualify for tax exempt status under the Internal Revenue Code.  § 825.103(2)(b), Fla. Stat.</w:t>
      </w:r>
    </w:p>
    <w:p w14:paraId="45B29DF3" w14:textId="77777777" w:rsidR="001A03A3" w:rsidRPr="00B96D27" w:rsidRDefault="001A03A3" w:rsidP="001A03A3">
      <w:pPr>
        <w:ind w:left="-90" w:firstLine="810"/>
        <w:rPr>
          <w:b/>
          <w:bCs/>
        </w:rPr>
      </w:pPr>
      <w:r w:rsidRPr="00B96D27">
        <w:rPr>
          <w:b/>
          <w:bCs/>
        </w:rPr>
        <w:t xml:space="preserve">You may, but are not required to, draw an inference of exploitation of </w:t>
      </w:r>
      <w:r w:rsidRPr="00B96D27">
        <w:rPr>
          <w:bCs/>
        </w:rPr>
        <w:t>(victim)</w:t>
      </w:r>
      <w:r w:rsidRPr="00B96D27">
        <w:rPr>
          <w:b/>
          <w:bCs/>
        </w:rPr>
        <w:t>,</w:t>
      </w:r>
      <w:r w:rsidRPr="00B96D27">
        <w:rPr>
          <w:bCs/>
        </w:rPr>
        <w:t xml:space="preserve"> </w:t>
      </w:r>
      <w:r w:rsidRPr="00B96D27">
        <w:rPr>
          <w:b/>
          <w:bCs/>
        </w:rPr>
        <w:t xml:space="preserve">if you find the State has proved beyond a reasonable doubt that: </w:t>
      </w:r>
    </w:p>
    <w:p w14:paraId="70624A44" w14:textId="77777777" w:rsidR="001A03A3" w:rsidRDefault="001A03A3" w:rsidP="001A03A3">
      <w:pPr>
        <w:numPr>
          <w:ilvl w:val="1"/>
          <w:numId w:val="11"/>
        </w:numPr>
        <w:ind w:left="1584" w:hanging="576"/>
        <w:rPr>
          <w:b/>
          <w:bCs/>
        </w:rPr>
      </w:pPr>
      <w:r w:rsidRPr="00B96D27">
        <w:rPr>
          <w:bCs/>
        </w:rPr>
        <w:t xml:space="preserve">(Victim) </w:t>
      </w:r>
      <w:r w:rsidRPr="00B96D27">
        <w:rPr>
          <w:b/>
          <w:bCs/>
        </w:rPr>
        <w:t xml:space="preserve">was 65 years or </w:t>
      </w:r>
      <w:proofErr w:type="gramStart"/>
      <w:r w:rsidRPr="00B96D27">
        <w:rPr>
          <w:b/>
          <w:bCs/>
        </w:rPr>
        <w:t>older;</w:t>
      </w:r>
      <w:proofErr w:type="gramEnd"/>
    </w:p>
    <w:p w14:paraId="05C80E7D" w14:textId="27AAD9BD" w:rsidR="001A03A3" w:rsidRPr="00B96D27" w:rsidRDefault="001A03A3" w:rsidP="001A03A3">
      <w:pPr>
        <w:numPr>
          <w:ilvl w:val="1"/>
          <w:numId w:val="11"/>
        </w:numPr>
        <w:ind w:left="1584" w:hanging="576"/>
        <w:rPr>
          <w:b/>
          <w:bCs/>
        </w:rPr>
      </w:pPr>
      <w:r w:rsidRPr="00B96D27">
        <w:rPr>
          <w:bCs/>
        </w:rPr>
        <w:t xml:space="preserve">(Defendant) </w:t>
      </w:r>
      <w:r w:rsidRPr="00B96D27">
        <w:rPr>
          <w:b/>
          <w:bCs/>
        </w:rPr>
        <w:t xml:space="preserve">was a nonrelative of </w:t>
      </w:r>
      <w:r w:rsidRPr="00B96D27">
        <w:rPr>
          <w:bCs/>
        </w:rPr>
        <w:t>(</w:t>
      </w:r>
      <w:r w:rsidR="00FE2E19">
        <w:rPr>
          <w:bCs/>
        </w:rPr>
        <w:t>v</w:t>
      </w:r>
      <w:r w:rsidRPr="00B96D27">
        <w:rPr>
          <w:bCs/>
        </w:rPr>
        <w:t>ictim</w:t>
      </w:r>
      <w:proofErr w:type="gramStart"/>
      <w:r w:rsidRPr="00B96D27">
        <w:rPr>
          <w:bCs/>
        </w:rPr>
        <w:t>)</w:t>
      </w:r>
      <w:r w:rsidRPr="00B96D27">
        <w:rPr>
          <w:b/>
          <w:bCs/>
        </w:rPr>
        <w:t>;</w:t>
      </w:r>
      <w:proofErr w:type="gramEnd"/>
    </w:p>
    <w:p w14:paraId="66E08795" w14:textId="43414552" w:rsidR="001A03A3" w:rsidRPr="00B96D27" w:rsidRDefault="001A03A3" w:rsidP="001A03A3">
      <w:pPr>
        <w:numPr>
          <w:ilvl w:val="1"/>
          <w:numId w:val="11"/>
        </w:numPr>
        <w:ind w:left="1584" w:hanging="576"/>
        <w:rPr>
          <w:b/>
          <w:bCs/>
        </w:rPr>
      </w:pPr>
      <w:r w:rsidRPr="00B96D27">
        <w:rPr>
          <w:bCs/>
        </w:rPr>
        <w:t xml:space="preserve">(Victim), </w:t>
      </w:r>
      <w:r w:rsidRPr="00B96D27">
        <w:rPr>
          <w:b/>
          <w:bCs/>
        </w:rPr>
        <w:t xml:space="preserve">while still alive, transferred [money] [property] valued in excess of $10,000 in [a single transaction] [multiple transactions] to </w:t>
      </w:r>
      <w:r w:rsidRPr="00B96D27">
        <w:rPr>
          <w:bCs/>
        </w:rPr>
        <w:t>(</w:t>
      </w:r>
      <w:r w:rsidR="00FE2E19">
        <w:rPr>
          <w:bCs/>
        </w:rPr>
        <w:t>d</w:t>
      </w:r>
      <w:r w:rsidRPr="00B96D27">
        <w:rPr>
          <w:bCs/>
        </w:rPr>
        <w:t>efendant</w:t>
      </w:r>
      <w:proofErr w:type="gramStart"/>
      <w:r w:rsidRPr="00B96D27">
        <w:rPr>
          <w:bCs/>
        </w:rPr>
        <w:t>)</w:t>
      </w:r>
      <w:r w:rsidRPr="00B96D27">
        <w:rPr>
          <w:b/>
          <w:bCs/>
        </w:rPr>
        <w:t>;</w:t>
      </w:r>
      <w:proofErr w:type="gramEnd"/>
    </w:p>
    <w:p w14:paraId="4EBE457B" w14:textId="26418654" w:rsidR="001A03A3" w:rsidRPr="00B96D27" w:rsidRDefault="001A03A3" w:rsidP="001A03A3">
      <w:pPr>
        <w:numPr>
          <w:ilvl w:val="1"/>
          <w:numId w:val="11"/>
        </w:numPr>
        <w:ind w:left="1584" w:hanging="576"/>
        <w:rPr>
          <w:b/>
          <w:bCs/>
        </w:rPr>
      </w:pPr>
      <w:r w:rsidRPr="00B96D27">
        <w:rPr>
          <w:bCs/>
        </w:rPr>
        <w:t xml:space="preserve">(Victim) </w:t>
      </w:r>
      <w:r w:rsidRPr="00B96D27">
        <w:rPr>
          <w:b/>
          <w:bCs/>
        </w:rPr>
        <w:t xml:space="preserve">knew </w:t>
      </w:r>
      <w:r w:rsidRPr="00B96D27">
        <w:rPr>
          <w:bCs/>
        </w:rPr>
        <w:t>(</w:t>
      </w:r>
      <w:r w:rsidR="00FE2E19">
        <w:rPr>
          <w:bCs/>
        </w:rPr>
        <w:t>d</w:t>
      </w:r>
      <w:r w:rsidRPr="00B96D27">
        <w:rPr>
          <w:bCs/>
        </w:rPr>
        <w:t>efendant)</w:t>
      </w:r>
      <w:r w:rsidRPr="00B96D27">
        <w:rPr>
          <w:b/>
          <w:bCs/>
        </w:rPr>
        <w:t xml:space="preserve"> for fewer than 2 years before the first transfer; and </w:t>
      </w:r>
    </w:p>
    <w:p w14:paraId="747C5E2A" w14:textId="77777777" w:rsidR="001A03A3" w:rsidRPr="00B96D27" w:rsidRDefault="001A03A3" w:rsidP="001A03A3">
      <w:pPr>
        <w:numPr>
          <w:ilvl w:val="1"/>
          <w:numId w:val="11"/>
        </w:numPr>
        <w:ind w:left="1584" w:hanging="576"/>
        <w:rPr>
          <w:b/>
          <w:bCs/>
        </w:rPr>
      </w:pPr>
      <w:r w:rsidRPr="00B96D27">
        <w:rPr>
          <w:bCs/>
        </w:rPr>
        <w:t>(Victim)</w:t>
      </w:r>
      <w:r w:rsidRPr="00B96D27">
        <w:rPr>
          <w:b/>
          <w:bCs/>
        </w:rPr>
        <w:t xml:space="preserve"> did not receive the reasonably equivalent financial value in [goods] [services].</w:t>
      </w:r>
    </w:p>
    <w:p w14:paraId="62357355" w14:textId="1ABB3EC1" w:rsidR="001A03A3" w:rsidRPr="00B96D27" w:rsidRDefault="001A03A3" w:rsidP="001A03A3">
      <w:pPr>
        <w:rPr>
          <w:b/>
          <w:bCs/>
        </w:rPr>
      </w:pPr>
      <w:r w:rsidRPr="00B96D27">
        <w:rPr>
          <w:b/>
          <w:bCs/>
        </w:rPr>
        <w:t xml:space="preserve">You may not draw an inference of exploitation of </w:t>
      </w:r>
      <w:r w:rsidRPr="00B96D27">
        <w:rPr>
          <w:bCs/>
        </w:rPr>
        <w:t>(</w:t>
      </w:r>
      <w:r w:rsidR="00FE2E19">
        <w:rPr>
          <w:bCs/>
        </w:rPr>
        <w:t>v</w:t>
      </w:r>
      <w:r w:rsidRPr="00B96D27">
        <w:rPr>
          <w:bCs/>
        </w:rPr>
        <w:t xml:space="preserve">ictim) </w:t>
      </w:r>
      <w:r w:rsidRPr="00B96D27">
        <w:rPr>
          <w:b/>
          <w:bCs/>
        </w:rPr>
        <w:t xml:space="preserve">if the transfer involved a valid loan, in writing, with definite repayment dates. However, you may draw an inference of exploitation of </w:t>
      </w:r>
      <w:r w:rsidRPr="00B96D27">
        <w:rPr>
          <w:bCs/>
        </w:rPr>
        <w:t>(</w:t>
      </w:r>
      <w:r w:rsidR="00FE2E19">
        <w:rPr>
          <w:bCs/>
        </w:rPr>
        <w:t>v</w:t>
      </w:r>
      <w:r w:rsidRPr="00B96D27">
        <w:rPr>
          <w:bCs/>
        </w:rPr>
        <w:t>ictim)</w:t>
      </w:r>
      <w:r w:rsidRPr="00B96D27">
        <w:rPr>
          <w:b/>
          <w:bCs/>
        </w:rPr>
        <w:t xml:space="preserve">, even if the transfer involved a valid loan, in writing, with definite repayment dates, if the repayment of the loan was in default, in whole or in part, for more than 65 days. </w:t>
      </w:r>
    </w:p>
    <w:p w14:paraId="37966A4F" w14:textId="231BBE3A" w:rsidR="001A03A3" w:rsidRPr="00B96D27" w:rsidRDefault="001A03A3" w:rsidP="001A03A3">
      <w:pPr>
        <w:rPr>
          <w:b/>
          <w:bCs/>
        </w:rPr>
      </w:pPr>
      <w:r w:rsidRPr="00B96D27">
        <w:rPr>
          <w:b/>
          <w:bCs/>
        </w:rPr>
        <w:t xml:space="preserve">If the transfer had no definite repayment dates in writing, you may draw an inference of exploitation of </w:t>
      </w:r>
      <w:r w:rsidRPr="00B96D27">
        <w:rPr>
          <w:bCs/>
        </w:rPr>
        <w:t>(</w:t>
      </w:r>
      <w:r w:rsidR="00FE2E19">
        <w:rPr>
          <w:bCs/>
        </w:rPr>
        <w:t>v</w:t>
      </w:r>
      <w:r w:rsidRPr="00B96D27">
        <w:rPr>
          <w:bCs/>
        </w:rPr>
        <w:t xml:space="preserve">ictim) </w:t>
      </w:r>
      <w:r w:rsidRPr="00B96D27">
        <w:rPr>
          <w:b/>
          <w:bCs/>
        </w:rPr>
        <w:t xml:space="preserve">regardless of whether the transfer was denoted by the parties as a gift or a loan. </w:t>
      </w:r>
    </w:p>
    <w:p w14:paraId="207917CB" w14:textId="77777777" w:rsidR="001A03A3" w:rsidRPr="00B96D27" w:rsidRDefault="001A03A3" w:rsidP="001A03A3">
      <w:pPr>
        <w:pStyle w:val="SJITextItalic"/>
      </w:pPr>
      <w:r w:rsidRPr="00B96D27">
        <w:rPr>
          <w:bCs/>
        </w:rPr>
        <w:t>Give as</w:t>
      </w:r>
      <w:r w:rsidRPr="00B96D27">
        <w:t xml:space="preserve"> applicable.</w:t>
      </w:r>
    </w:p>
    <w:p w14:paraId="609277F9" w14:textId="77777777" w:rsidR="001A03A3" w:rsidRPr="00B96D27" w:rsidRDefault="001A03A3" w:rsidP="00042094">
      <w:pPr>
        <w:spacing w:after="0"/>
        <w:rPr>
          <w:b/>
          <w:bCs/>
        </w:rPr>
      </w:pPr>
      <w:r w:rsidRPr="00B96D27">
        <w:rPr>
          <w:b/>
          <w:bCs/>
        </w:rPr>
        <w:t xml:space="preserve">If you find </w:t>
      </w:r>
      <w:r w:rsidRPr="00B96D27">
        <w:t>(defendant)</w:t>
      </w:r>
      <w:r w:rsidRPr="00B96D27">
        <w:rPr>
          <w:b/>
          <w:bCs/>
        </w:rPr>
        <w:t xml:space="preserve"> guilty of Exploitation of [an Elderly Person] [a Disabled Adult], you must then determine whether the State has proven beyond a reasonable doubt that:</w:t>
      </w:r>
    </w:p>
    <w:p w14:paraId="6E117242" w14:textId="77777777" w:rsidR="001A03A3" w:rsidRPr="00B96D27" w:rsidRDefault="001A03A3" w:rsidP="00D857A3">
      <w:pPr>
        <w:numPr>
          <w:ilvl w:val="0"/>
          <w:numId w:val="3"/>
        </w:numPr>
        <w:ind w:hanging="432"/>
        <w:rPr>
          <w:b/>
          <w:bCs/>
        </w:rPr>
      </w:pPr>
      <w:r w:rsidRPr="00B96D27">
        <w:rPr>
          <w:b/>
          <w:bCs/>
        </w:rPr>
        <w:t xml:space="preserve">the [funds] [assets] [property] involved in the exploitation of the [elderly person] [disabled adult] [is] [are] valued at $50,000 or </w:t>
      </w:r>
      <w:proofErr w:type="gramStart"/>
      <w:r w:rsidRPr="00B96D27">
        <w:rPr>
          <w:b/>
          <w:bCs/>
        </w:rPr>
        <w:t>more;</w:t>
      </w:r>
      <w:proofErr w:type="gramEnd"/>
    </w:p>
    <w:p w14:paraId="2E592FE9" w14:textId="77777777" w:rsidR="001A03A3" w:rsidRPr="00B96D27" w:rsidRDefault="001A03A3" w:rsidP="00D857A3">
      <w:pPr>
        <w:numPr>
          <w:ilvl w:val="0"/>
          <w:numId w:val="3"/>
        </w:numPr>
        <w:spacing w:after="160"/>
        <w:ind w:hanging="450"/>
        <w:rPr>
          <w:b/>
          <w:bCs/>
        </w:rPr>
      </w:pPr>
      <w:r w:rsidRPr="00B96D27">
        <w:rPr>
          <w:b/>
          <w:bCs/>
        </w:rPr>
        <w:t xml:space="preserve">the [funds] [assets] [property] involved in the exploitation of the [elderly person] [disabled adult] [is] [are] valued at $10,000 or more, but less than </w:t>
      </w:r>
      <w:proofErr w:type="gramStart"/>
      <w:r w:rsidRPr="00B96D27">
        <w:rPr>
          <w:b/>
          <w:bCs/>
        </w:rPr>
        <w:t>$50,000;</w:t>
      </w:r>
      <w:proofErr w:type="gramEnd"/>
      <w:r w:rsidRPr="00B96D27">
        <w:rPr>
          <w:b/>
          <w:bCs/>
        </w:rPr>
        <w:t xml:space="preserve"> </w:t>
      </w:r>
    </w:p>
    <w:p w14:paraId="2E8FC0B5" w14:textId="77777777" w:rsidR="001A03A3" w:rsidRPr="00B96D27" w:rsidRDefault="001A03A3" w:rsidP="001A03A3">
      <w:pPr>
        <w:numPr>
          <w:ilvl w:val="0"/>
          <w:numId w:val="3"/>
        </w:numPr>
        <w:spacing w:after="160"/>
        <w:rPr>
          <w:b/>
          <w:bCs/>
        </w:rPr>
      </w:pPr>
      <w:r w:rsidRPr="00B96D27">
        <w:rPr>
          <w:b/>
          <w:bCs/>
        </w:rPr>
        <w:t xml:space="preserve">the [funds] [assets] [property] involved in the exploitation of the [elderly person] [disabled adult] [is] [are] valued at less than $10,000. </w:t>
      </w:r>
    </w:p>
    <w:p w14:paraId="5BE0A908" w14:textId="77777777" w:rsidR="001A03A3" w:rsidRPr="00B96D27" w:rsidRDefault="001A03A3" w:rsidP="001A03A3">
      <w:pPr>
        <w:pStyle w:val="SJITextItalic"/>
        <w:rPr>
          <w:b/>
          <w:bCs/>
        </w:rPr>
      </w:pPr>
      <w:r w:rsidRPr="00B96D27">
        <w:t>Definitions. Give as applicable.</w:t>
      </w:r>
    </w:p>
    <w:p w14:paraId="54C18A78" w14:textId="77777777" w:rsidR="001A03A3" w:rsidRPr="00B96D27" w:rsidRDefault="001A03A3" w:rsidP="001A03A3">
      <w:pPr>
        <w:pStyle w:val="SJITextItalic"/>
      </w:pPr>
      <w:r w:rsidRPr="00B96D27">
        <w:t>§ 825.101(1), Fla. Stat.</w:t>
      </w:r>
    </w:p>
    <w:p w14:paraId="1FEA1362" w14:textId="77777777" w:rsidR="001A03A3" w:rsidRPr="00BB0000" w:rsidRDefault="001A03A3" w:rsidP="001A03A3">
      <w:pPr>
        <w:rPr>
          <w:b/>
          <w:bCs/>
        </w:rPr>
      </w:pPr>
      <w:r w:rsidRPr="00BB0000">
        <w:rPr>
          <w:b/>
          <w:bCs/>
        </w:rPr>
        <w:t>“Business relationship” means a relationship between two or more individuals or entities where there exists an oral or written contract or agreement for goods or services.</w:t>
      </w:r>
    </w:p>
    <w:p w14:paraId="71F65EC1" w14:textId="77777777" w:rsidR="001A03A3" w:rsidRDefault="001A03A3" w:rsidP="001A03A3">
      <w:pPr>
        <w:pStyle w:val="SJITextItalic"/>
      </w:pPr>
      <w:r w:rsidRPr="00B96D27">
        <w:t>§ 825.101(</w:t>
      </w:r>
      <w:r w:rsidRPr="00B96D27">
        <w:rPr>
          <w:strike/>
        </w:rPr>
        <w:t>4</w:t>
      </w:r>
      <w:r w:rsidRPr="00B96D27">
        <w:t>3), Fla. Stat.</w:t>
      </w:r>
    </w:p>
    <w:p w14:paraId="139E0F3F" w14:textId="77777777" w:rsidR="001A03A3" w:rsidRPr="006D0B89" w:rsidRDefault="001A03A3" w:rsidP="001A03A3">
      <w:pPr>
        <w:rPr>
          <w:i/>
          <w:iCs/>
        </w:rPr>
      </w:pPr>
      <w:r w:rsidRPr="00B96D27">
        <w:rPr>
          <w:b/>
          <w:bCs/>
        </w:rPr>
        <w:t>“Disabled adult” means a person 18 years of age or older who suffers from a condition of physical or mental incapacitation due to a developmental disability, organic brain damage, or mental illness, or who has one or more physical or mental limitations that restrict the person's ability to perform the normal activities of daily living.</w:t>
      </w:r>
    </w:p>
    <w:p w14:paraId="31BBA48D" w14:textId="77777777" w:rsidR="001A03A3" w:rsidRPr="00B96D27" w:rsidRDefault="001A03A3" w:rsidP="001A03A3">
      <w:pPr>
        <w:pStyle w:val="SJITextItalic"/>
      </w:pPr>
      <w:r w:rsidRPr="00B96D27">
        <w:t xml:space="preserve">§ 825.101(4), Fla. Stat. </w:t>
      </w:r>
    </w:p>
    <w:p w14:paraId="06A485B3" w14:textId="77777777" w:rsidR="001A03A3" w:rsidRPr="00B96D27" w:rsidRDefault="001A03A3" w:rsidP="001A03A3">
      <w:pPr>
        <w:rPr>
          <w:b/>
          <w:bCs/>
        </w:rPr>
      </w:pPr>
      <w:r w:rsidRPr="00B96D27">
        <w:rPr>
          <w:b/>
          <w:bCs/>
        </w:rPr>
        <w:t xml:space="preserve">“Elderly person” means a person 60 years of age or older who is suffering from the infirmities of aging as manifested by advanced age or organic brain damage, or other physical, mental, or emotional </w:t>
      </w:r>
      <w:proofErr w:type="spellStart"/>
      <w:r w:rsidRPr="00B96D27">
        <w:rPr>
          <w:b/>
          <w:bCs/>
        </w:rPr>
        <w:t>dysfunctioning</w:t>
      </w:r>
      <w:proofErr w:type="spellEnd"/>
      <w:r w:rsidRPr="00B96D27">
        <w:rPr>
          <w:b/>
          <w:bCs/>
        </w:rPr>
        <w:t>, to the extent that the ability of the person to provide adequately for the person's own care or protection is impaired.</w:t>
      </w:r>
    </w:p>
    <w:p w14:paraId="70A9DAA6" w14:textId="77777777" w:rsidR="001A03A3" w:rsidRPr="00B96D27" w:rsidRDefault="001A03A3" w:rsidP="001A03A3">
      <w:pPr>
        <w:pStyle w:val="SJITextItalic"/>
      </w:pPr>
      <w:r w:rsidRPr="00B96D27">
        <w:t>§ 825.101(5), Fla. Stat.</w:t>
      </w:r>
    </w:p>
    <w:p w14:paraId="3F35FC1B" w14:textId="77777777" w:rsidR="001A03A3" w:rsidRPr="00B96D27" w:rsidRDefault="001A03A3" w:rsidP="001A03A3">
      <w:pPr>
        <w:rPr>
          <w:b/>
          <w:bCs/>
        </w:rPr>
      </w:pPr>
      <w:r w:rsidRPr="00B96D27">
        <w:rPr>
          <w:b/>
          <w:bCs/>
        </w:rPr>
        <w:t>“Endeavor” means to attempt or try.</w:t>
      </w:r>
    </w:p>
    <w:p w14:paraId="15155D92" w14:textId="77777777" w:rsidR="001A03A3" w:rsidRPr="00B96D27" w:rsidRDefault="001A03A3" w:rsidP="001A03A3">
      <w:pPr>
        <w:pStyle w:val="SJITextItalic"/>
      </w:pPr>
      <w:r w:rsidRPr="00B96D27">
        <w:t>§ 825.101(7), Fla. Stat.</w:t>
      </w:r>
    </w:p>
    <w:p w14:paraId="6FB361A2" w14:textId="77777777" w:rsidR="001A03A3" w:rsidRPr="00B96D27" w:rsidRDefault="001A03A3" w:rsidP="001A03A3">
      <w:pPr>
        <w:rPr>
          <w:b/>
          <w:bCs/>
        </w:rPr>
      </w:pPr>
      <w:r w:rsidRPr="00B96D27">
        <w:rPr>
          <w:b/>
          <w:bCs/>
        </w:rPr>
        <w:t>“Lacks capacity to consent” means an impairment by reason of mental illness, developmental disability, organic brain disorder, physical illness or disability, chronic use of drugs, chronic intoxication, short-term memory loss, or other cause, that causes [an elderly person] [disabled adult] to lack sufficient understanding or capacity to make or communicate reasonable decisions concerning the [elderly person's] [disabled adult's] person or property.</w:t>
      </w:r>
    </w:p>
    <w:p w14:paraId="4FB57B83" w14:textId="77777777" w:rsidR="001A03A3" w:rsidRPr="00B96D27" w:rsidRDefault="001A03A3" w:rsidP="001A03A3">
      <w:pPr>
        <w:pStyle w:val="SJITextItalic"/>
      </w:pPr>
      <w:r w:rsidRPr="00B96D27">
        <w:t>§ 825.101(8), Fla. Stat.</w:t>
      </w:r>
    </w:p>
    <w:p w14:paraId="00502D94" w14:textId="77777777" w:rsidR="001A03A3" w:rsidRPr="00B96D27" w:rsidRDefault="001A03A3" w:rsidP="00042094">
      <w:pPr>
        <w:spacing w:after="0"/>
        <w:rPr>
          <w:b/>
          <w:bCs/>
        </w:rPr>
      </w:pPr>
      <w:r w:rsidRPr="00B96D27">
        <w:rPr>
          <w:b/>
          <w:bCs/>
        </w:rPr>
        <w:t>“Obtains or uses” means any manner of:</w:t>
      </w:r>
    </w:p>
    <w:p w14:paraId="1EF14A34" w14:textId="77777777" w:rsidR="001A03A3" w:rsidRPr="00B96D27" w:rsidRDefault="001A03A3" w:rsidP="00042094">
      <w:pPr>
        <w:numPr>
          <w:ilvl w:val="0"/>
          <w:numId w:val="8"/>
        </w:numPr>
        <w:spacing w:after="0"/>
        <w:ind w:hanging="432"/>
        <w:rPr>
          <w:b/>
          <w:bCs/>
        </w:rPr>
      </w:pPr>
      <w:r w:rsidRPr="00B96D27">
        <w:rPr>
          <w:b/>
          <w:bCs/>
        </w:rPr>
        <w:t>Taking or exercising control over property; or</w:t>
      </w:r>
    </w:p>
    <w:p w14:paraId="29B872A7" w14:textId="77777777" w:rsidR="001A03A3" w:rsidRPr="00B96D27" w:rsidRDefault="001A03A3" w:rsidP="001A03A3">
      <w:pPr>
        <w:numPr>
          <w:ilvl w:val="0"/>
          <w:numId w:val="8"/>
        </w:numPr>
        <w:ind w:hanging="432"/>
        <w:rPr>
          <w:b/>
          <w:bCs/>
        </w:rPr>
      </w:pPr>
      <w:r w:rsidRPr="00B96D27">
        <w:rPr>
          <w:b/>
          <w:bCs/>
        </w:rPr>
        <w:t>Making any use, disposition, or transfer of property.</w:t>
      </w:r>
    </w:p>
    <w:p w14:paraId="241336A7" w14:textId="77777777" w:rsidR="001A03A3" w:rsidRPr="00B96D27" w:rsidRDefault="001A03A3" w:rsidP="001A03A3">
      <w:pPr>
        <w:pStyle w:val="SJITextItalic"/>
      </w:pPr>
      <w:r w:rsidRPr="00B96D27">
        <w:t>§ 825.101(9), Fla. Stat.</w:t>
      </w:r>
    </w:p>
    <w:p w14:paraId="1024712C" w14:textId="77777777" w:rsidR="001A03A3" w:rsidRPr="00B96D27" w:rsidRDefault="001A03A3" w:rsidP="00042094">
      <w:pPr>
        <w:spacing w:after="0"/>
        <w:rPr>
          <w:b/>
          <w:bCs/>
        </w:rPr>
      </w:pPr>
      <w:r w:rsidRPr="00B96D27">
        <w:rPr>
          <w:b/>
          <w:bCs/>
        </w:rPr>
        <w:t>“Position of trust and confidence” with respect to [an elderly person] [a disabled adult] means the position of a person who:</w:t>
      </w:r>
    </w:p>
    <w:p w14:paraId="611669EB" w14:textId="77777777" w:rsidR="001A03A3" w:rsidRPr="00B96D27" w:rsidRDefault="001A03A3" w:rsidP="00042094">
      <w:pPr>
        <w:numPr>
          <w:ilvl w:val="0"/>
          <w:numId w:val="7"/>
        </w:numPr>
        <w:spacing w:after="0"/>
        <w:ind w:hanging="432"/>
        <w:rPr>
          <w:b/>
          <w:bCs/>
        </w:rPr>
      </w:pPr>
      <w:r w:rsidRPr="00B96D27">
        <w:rPr>
          <w:b/>
          <w:bCs/>
        </w:rPr>
        <w:t>Is a parent, spouse, adult child, or other relative by blood or marriage of the [elderly person] [disabled adult</w:t>
      </w:r>
      <w:proofErr w:type="gramStart"/>
      <w:r w:rsidRPr="00B96D27">
        <w:rPr>
          <w:b/>
          <w:bCs/>
        </w:rPr>
        <w:t>];</w:t>
      </w:r>
      <w:proofErr w:type="gramEnd"/>
    </w:p>
    <w:p w14:paraId="33EA3A68" w14:textId="77777777" w:rsidR="001A03A3" w:rsidRPr="00B96D27" w:rsidRDefault="001A03A3" w:rsidP="00042094">
      <w:pPr>
        <w:numPr>
          <w:ilvl w:val="0"/>
          <w:numId w:val="7"/>
        </w:numPr>
        <w:spacing w:after="0"/>
        <w:ind w:hanging="432"/>
        <w:rPr>
          <w:b/>
          <w:bCs/>
        </w:rPr>
      </w:pPr>
      <w:r w:rsidRPr="00B96D27">
        <w:rPr>
          <w:b/>
          <w:bCs/>
        </w:rPr>
        <w:t xml:space="preserve">Is a joint tenant or tenant in common with the [elderly </w:t>
      </w:r>
      <w:proofErr w:type="gramStart"/>
      <w:r w:rsidRPr="00B96D27">
        <w:rPr>
          <w:b/>
          <w:bCs/>
        </w:rPr>
        <w:t>person]  [</w:t>
      </w:r>
      <w:proofErr w:type="gramEnd"/>
      <w:r w:rsidRPr="00B96D27">
        <w:rPr>
          <w:b/>
          <w:bCs/>
        </w:rPr>
        <w:t>disabled adult];</w:t>
      </w:r>
    </w:p>
    <w:p w14:paraId="3BCF800C" w14:textId="77777777" w:rsidR="001A03A3" w:rsidRPr="00B96D27" w:rsidRDefault="001A03A3" w:rsidP="00042094">
      <w:pPr>
        <w:numPr>
          <w:ilvl w:val="0"/>
          <w:numId w:val="7"/>
        </w:numPr>
        <w:spacing w:after="0"/>
        <w:ind w:hanging="432"/>
        <w:rPr>
          <w:b/>
          <w:bCs/>
        </w:rPr>
      </w:pPr>
      <w:r w:rsidRPr="00B96D27">
        <w:rPr>
          <w:b/>
          <w:bCs/>
        </w:rPr>
        <w:t xml:space="preserve">Has a legal or fiduciary relationship with the [elderly person] [disabled adult], including, but not limited to, a court-appointed or voluntary guardian, trustee, attorney, or </w:t>
      </w:r>
      <w:proofErr w:type="gramStart"/>
      <w:r w:rsidRPr="00B96D27">
        <w:rPr>
          <w:b/>
          <w:bCs/>
        </w:rPr>
        <w:t>conservator;</w:t>
      </w:r>
      <w:proofErr w:type="gramEnd"/>
    </w:p>
    <w:p w14:paraId="22702527" w14:textId="08788D5A" w:rsidR="001A03A3" w:rsidRPr="00B96D27" w:rsidRDefault="001A03A3" w:rsidP="00042094">
      <w:pPr>
        <w:numPr>
          <w:ilvl w:val="0"/>
          <w:numId w:val="7"/>
        </w:numPr>
        <w:spacing w:after="0"/>
        <w:ind w:hanging="432"/>
        <w:rPr>
          <w:b/>
          <w:bCs/>
        </w:rPr>
      </w:pPr>
      <w:r w:rsidRPr="00B96D27">
        <w:rPr>
          <w:b/>
          <w:bCs/>
        </w:rPr>
        <w:t>Is a caregiver of the [elderly person] [disabled adult</w:t>
      </w:r>
      <w:proofErr w:type="gramStart"/>
      <w:r w:rsidRPr="00B96D27">
        <w:rPr>
          <w:b/>
          <w:bCs/>
        </w:rPr>
        <w:t>]</w:t>
      </w:r>
      <w:r w:rsidR="00BF2B9D">
        <w:rPr>
          <w:b/>
          <w:bCs/>
        </w:rPr>
        <w:t>;</w:t>
      </w:r>
      <w:proofErr w:type="gramEnd"/>
      <w:r w:rsidRPr="00B96D27">
        <w:rPr>
          <w:b/>
          <w:bCs/>
        </w:rPr>
        <w:t xml:space="preserve"> </w:t>
      </w:r>
    </w:p>
    <w:p w14:paraId="434E0603" w14:textId="77777777" w:rsidR="001A03A3" w:rsidRPr="00B96D27" w:rsidRDefault="001A03A3" w:rsidP="001A03A3">
      <w:pPr>
        <w:numPr>
          <w:ilvl w:val="0"/>
          <w:numId w:val="7"/>
        </w:numPr>
        <w:ind w:hanging="432"/>
        <w:rPr>
          <w:b/>
          <w:bCs/>
        </w:rPr>
      </w:pPr>
      <w:r w:rsidRPr="00B96D27">
        <w:rPr>
          <w:b/>
          <w:bCs/>
        </w:rPr>
        <w:t>Is any other person who has been entrusted with or has assumed responsibility for the use or management of the [elderly person's] [disabled adult's] [funds] [assets] [property].</w:t>
      </w:r>
    </w:p>
    <w:p w14:paraId="23496773" w14:textId="67883E2D" w:rsidR="001A03A3" w:rsidRPr="00B96D27" w:rsidRDefault="001A03A3" w:rsidP="001A03A3">
      <w:pPr>
        <w:pStyle w:val="SJITextItalic"/>
        <w:rPr>
          <w:b/>
          <w:bCs/>
        </w:rPr>
      </w:pPr>
      <w:r w:rsidRPr="00B96D27">
        <w:t>§ 825.101(2), Fla. Stat.</w:t>
      </w:r>
      <w:r w:rsidRPr="00B96D27">
        <w:rPr>
          <w:b/>
          <w:bCs/>
        </w:rPr>
        <w:t xml:space="preserve"> </w:t>
      </w:r>
    </w:p>
    <w:p w14:paraId="52126FC2" w14:textId="77777777" w:rsidR="001A03A3" w:rsidRPr="00B96D27" w:rsidRDefault="001A03A3" w:rsidP="001A03A3">
      <w:pPr>
        <w:rPr>
          <w:b/>
          <w:bCs/>
        </w:rPr>
      </w:pPr>
      <w:r w:rsidRPr="00B96D27">
        <w:rPr>
          <w:b/>
          <w:bCs/>
        </w:rPr>
        <w:t xml:space="preserve">“Caregiver” means a person who has been entrusted with or has assumed responsibility for the care or the property of [an elderly person] [disabled adult]. “Caregiver” includes, but is not limited to, relatives, court-appointed or voluntary guardians, adult household members, neighbors, health care providers, and employees and volunteers of facilities. </w:t>
      </w:r>
    </w:p>
    <w:p w14:paraId="28563C2C" w14:textId="77777777" w:rsidR="001A03A3" w:rsidRPr="00B96D27" w:rsidRDefault="001A03A3" w:rsidP="001A03A3">
      <w:pPr>
        <w:pStyle w:val="SJITextItalic"/>
        <w:rPr>
          <w:b/>
          <w:bCs/>
        </w:rPr>
      </w:pPr>
      <w:r w:rsidRPr="00B96D27">
        <w:t>§ 825.101(6), Fla. Stat.</w:t>
      </w:r>
      <w:r w:rsidRPr="00B96D27">
        <w:rPr>
          <w:b/>
          <w:bCs/>
        </w:rPr>
        <w:t xml:space="preserve"> </w:t>
      </w:r>
    </w:p>
    <w:p w14:paraId="0F4F1D88" w14:textId="77777777" w:rsidR="001A03A3" w:rsidRPr="00B96D27" w:rsidRDefault="001A03A3" w:rsidP="001A03A3">
      <w:pPr>
        <w:rPr>
          <w:b/>
          <w:bCs/>
        </w:rPr>
      </w:pPr>
      <w:r w:rsidRPr="00B96D27">
        <w:rPr>
          <w:b/>
          <w:bCs/>
        </w:rPr>
        <w:t>“Facility” means any location providing day or residential care or treatment for elderly persons or disabled adults. The term “facility” may include, but is not limited to, any hospital, training center, state institution, nursing home, assisted living facility, adult family-care home, adult day care center, group home, mental health treatment center, or continuing care community.</w:t>
      </w:r>
    </w:p>
    <w:p w14:paraId="692CB110" w14:textId="77777777" w:rsidR="001A03A3" w:rsidRPr="00B96D27" w:rsidRDefault="001A03A3" w:rsidP="001A03A3">
      <w:pPr>
        <w:pStyle w:val="SJITextItalic"/>
      </w:pPr>
      <w:r w:rsidRPr="00B96D27">
        <w:t>§ 825.101(10), Fla. Stat.</w:t>
      </w:r>
    </w:p>
    <w:p w14:paraId="729197AA" w14:textId="77777777" w:rsidR="001A03A3" w:rsidRDefault="001A03A3" w:rsidP="00BF2B9D">
      <w:pPr>
        <w:spacing w:after="0"/>
        <w:rPr>
          <w:b/>
          <w:bCs/>
        </w:rPr>
      </w:pPr>
      <w:r w:rsidRPr="00B96D27">
        <w:rPr>
          <w:b/>
          <w:bCs/>
        </w:rPr>
        <w:t>“Property” means anything of value and includes:</w:t>
      </w:r>
    </w:p>
    <w:p w14:paraId="56744154" w14:textId="5315FD5A" w:rsidR="001A03A3" w:rsidRPr="00B96D27" w:rsidRDefault="001A03A3" w:rsidP="00BF2B9D">
      <w:pPr>
        <w:numPr>
          <w:ilvl w:val="0"/>
          <w:numId w:val="4"/>
        </w:numPr>
        <w:spacing w:after="0"/>
        <w:ind w:hanging="432"/>
        <w:rPr>
          <w:b/>
          <w:bCs/>
        </w:rPr>
      </w:pPr>
      <w:r w:rsidRPr="00B96D27">
        <w:rPr>
          <w:b/>
          <w:bCs/>
        </w:rPr>
        <w:t xml:space="preserve">Real property, including things growing on, affixed to, and found in </w:t>
      </w:r>
      <w:proofErr w:type="gramStart"/>
      <w:r w:rsidRPr="00B96D27">
        <w:rPr>
          <w:b/>
          <w:bCs/>
        </w:rPr>
        <w:t>land</w:t>
      </w:r>
      <w:r w:rsidR="00BF2B9D">
        <w:rPr>
          <w:b/>
          <w:bCs/>
        </w:rPr>
        <w:t>;</w:t>
      </w:r>
      <w:proofErr w:type="gramEnd"/>
    </w:p>
    <w:p w14:paraId="44FB14FF" w14:textId="001B7417" w:rsidR="001A03A3" w:rsidRPr="00B96D27" w:rsidRDefault="001A03A3" w:rsidP="00BF2B9D">
      <w:pPr>
        <w:numPr>
          <w:ilvl w:val="0"/>
          <w:numId w:val="4"/>
        </w:numPr>
        <w:spacing w:after="0"/>
        <w:ind w:hanging="432"/>
        <w:rPr>
          <w:b/>
          <w:bCs/>
        </w:rPr>
      </w:pPr>
      <w:r w:rsidRPr="00B96D27">
        <w:rPr>
          <w:b/>
          <w:bCs/>
        </w:rPr>
        <w:t xml:space="preserve">Tangible or intangible personal property, including rights, privileges, interests, and </w:t>
      </w:r>
      <w:proofErr w:type="gramStart"/>
      <w:r w:rsidRPr="00B96D27">
        <w:rPr>
          <w:b/>
          <w:bCs/>
        </w:rPr>
        <w:t>claim</w:t>
      </w:r>
      <w:r w:rsidR="00BF2B9D">
        <w:rPr>
          <w:b/>
          <w:bCs/>
        </w:rPr>
        <w:t>;</w:t>
      </w:r>
      <w:proofErr w:type="gramEnd"/>
    </w:p>
    <w:p w14:paraId="6F616089" w14:textId="77777777" w:rsidR="001A03A3" w:rsidRPr="00B96D27" w:rsidRDefault="001A03A3" w:rsidP="001A03A3">
      <w:pPr>
        <w:numPr>
          <w:ilvl w:val="0"/>
          <w:numId w:val="4"/>
        </w:numPr>
        <w:ind w:hanging="432"/>
        <w:rPr>
          <w:b/>
          <w:bCs/>
        </w:rPr>
      </w:pPr>
      <w:r w:rsidRPr="00B96D27">
        <w:rPr>
          <w:b/>
          <w:bCs/>
        </w:rPr>
        <w:t>Services.</w:t>
      </w:r>
    </w:p>
    <w:p w14:paraId="05C1692D" w14:textId="77777777" w:rsidR="001A03A3" w:rsidRPr="00B96D27" w:rsidRDefault="001A03A3" w:rsidP="001A03A3">
      <w:pPr>
        <w:pStyle w:val="SJITextItalic"/>
      </w:pPr>
      <w:r w:rsidRPr="00B96D27">
        <w:t xml:space="preserve">§ 825.101(11), Fla. Stat. </w:t>
      </w:r>
    </w:p>
    <w:p w14:paraId="67EC8B22" w14:textId="77777777" w:rsidR="001A03A3" w:rsidRPr="00B96D27" w:rsidRDefault="001A03A3" w:rsidP="00BF2B9D">
      <w:pPr>
        <w:spacing w:after="0"/>
        <w:rPr>
          <w:b/>
          <w:bCs/>
        </w:rPr>
      </w:pPr>
      <w:r w:rsidRPr="00B96D27">
        <w:rPr>
          <w:b/>
          <w:bCs/>
        </w:rPr>
        <w:t>“Services” means anything of value resulting from a person's physical or mental labor or skill, or from the use, possession, or presence of property, and includes:</w:t>
      </w:r>
    </w:p>
    <w:p w14:paraId="78A2827F" w14:textId="75E823A6" w:rsidR="001A03A3" w:rsidRPr="00B96D27" w:rsidRDefault="001A03A3" w:rsidP="00BF2B9D">
      <w:pPr>
        <w:numPr>
          <w:ilvl w:val="0"/>
          <w:numId w:val="5"/>
        </w:numPr>
        <w:spacing w:after="0"/>
        <w:ind w:hanging="432"/>
        <w:rPr>
          <w:b/>
          <w:bCs/>
        </w:rPr>
      </w:pPr>
      <w:r w:rsidRPr="00B96D27">
        <w:rPr>
          <w:b/>
          <w:bCs/>
        </w:rPr>
        <w:t xml:space="preserve">Repairs or improvements to </w:t>
      </w:r>
      <w:proofErr w:type="gramStart"/>
      <w:r w:rsidRPr="00B96D27">
        <w:rPr>
          <w:b/>
          <w:bCs/>
        </w:rPr>
        <w:t>property</w:t>
      </w:r>
      <w:r w:rsidR="00BF2B9D">
        <w:rPr>
          <w:b/>
          <w:bCs/>
        </w:rPr>
        <w:t>;</w:t>
      </w:r>
      <w:proofErr w:type="gramEnd"/>
    </w:p>
    <w:p w14:paraId="0D75389A" w14:textId="2AAD176C" w:rsidR="001A03A3" w:rsidRPr="00B96D27" w:rsidRDefault="001A03A3" w:rsidP="00BF2B9D">
      <w:pPr>
        <w:numPr>
          <w:ilvl w:val="0"/>
          <w:numId w:val="5"/>
        </w:numPr>
        <w:spacing w:after="0"/>
        <w:ind w:hanging="432"/>
        <w:rPr>
          <w:b/>
          <w:bCs/>
        </w:rPr>
      </w:pPr>
      <w:r w:rsidRPr="00B96D27">
        <w:rPr>
          <w:b/>
          <w:bCs/>
        </w:rPr>
        <w:t xml:space="preserve">Professional </w:t>
      </w:r>
      <w:proofErr w:type="gramStart"/>
      <w:r w:rsidRPr="00B96D27">
        <w:rPr>
          <w:b/>
          <w:bCs/>
        </w:rPr>
        <w:t>services</w:t>
      </w:r>
      <w:r w:rsidR="00BF2B9D">
        <w:rPr>
          <w:b/>
          <w:bCs/>
        </w:rPr>
        <w:t>;</w:t>
      </w:r>
      <w:proofErr w:type="gramEnd"/>
    </w:p>
    <w:p w14:paraId="6509262A" w14:textId="202CDDA6" w:rsidR="001A03A3" w:rsidRPr="00B96D27" w:rsidRDefault="001A03A3" w:rsidP="00BF2B9D">
      <w:pPr>
        <w:numPr>
          <w:ilvl w:val="0"/>
          <w:numId w:val="5"/>
        </w:numPr>
        <w:spacing w:after="0"/>
        <w:ind w:hanging="432"/>
        <w:rPr>
          <w:b/>
          <w:bCs/>
        </w:rPr>
      </w:pPr>
      <w:r w:rsidRPr="00B96D27">
        <w:rPr>
          <w:b/>
          <w:bCs/>
        </w:rPr>
        <w:t xml:space="preserve">Private, public, or governmental communication, transportation, power, water, or sanitation </w:t>
      </w:r>
      <w:proofErr w:type="gramStart"/>
      <w:r w:rsidRPr="00B96D27">
        <w:rPr>
          <w:b/>
          <w:bCs/>
        </w:rPr>
        <w:t>services</w:t>
      </w:r>
      <w:r w:rsidR="00042094">
        <w:rPr>
          <w:b/>
          <w:bCs/>
        </w:rPr>
        <w:t>;</w:t>
      </w:r>
      <w:proofErr w:type="gramEnd"/>
    </w:p>
    <w:p w14:paraId="2B09F845" w14:textId="56202B8C" w:rsidR="001A03A3" w:rsidRPr="00B96D27" w:rsidRDefault="001A03A3" w:rsidP="00FE2E19">
      <w:pPr>
        <w:numPr>
          <w:ilvl w:val="0"/>
          <w:numId w:val="5"/>
        </w:numPr>
        <w:spacing w:after="0"/>
        <w:ind w:hanging="432"/>
        <w:rPr>
          <w:b/>
          <w:bCs/>
        </w:rPr>
      </w:pPr>
      <w:r w:rsidRPr="00B96D27">
        <w:rPr>
          <w:b/>
          <w:bCs/>
        </w:rPr>
        <w:t xml:space="preserve">Lodging </w:t>
      </w:r>
      <w:proofErr w:type="gramStart"/>
      <w:r w:rsidRPr="00B96D27">
        <w:rPr>
          <w:b/>
          <w:bCs/>
        </w:rPr>
        <w:t>accommodations</w:t>
      </w:r>
      <w:r w:rsidR="00042094">
        <w:rPr>
          <w:b/>
          <w:bCs/>
        </w:rPr>
        <w:t>;</w:t>
      </w:r>
      <w:proofErr w:type="gramEnd"/>
    </w:p>
    <w:p w14:paraId="38862ED5" w14:textId="77777777" w:rsidR="001A03A3" w:rsidRPr="00B96D27" w:rsidRDefault="001A03A3" w:rsidP="001A03A3">
      <w:pPr>
        <w:numPr>
          <w:ilvl w:val="0"/>
          <w:numId w:val="5"/>
        </w:numPr>
        <w:ind w:hanging="432"/>
        <w:rPr>
          <w:b/>
          <w:bCs/>
        </w:rPr>
      </w:pPr>
      <w:r w:rsidRPr="00B96D27">
        <w:rPr>
          <w:b/>
          <w:bCs/>
        </w:rPr>
        <w:t>Admissions to places of exhibition or entertainment.</w:t>
      </w:r>
    </w:p>
    <w:p w14:paraId="0EBF6AF6" w14:textId="77777777" w:rsidR="001A03A3" w:rsidRPr="00B96D27" w:rsidRDefault="001A03A3" w:rsidP="001A03A3">
      <w:pPr>
        <w:pStyle w:val="SJITextItalic"/>
      </w:pPr>
      <w:r w:rsidRPr="00B96D27">
        <w:t>§ 825.101(12), Fla. Stat.</w:t>
      </w:r>
    </w:p>
    <w:p w14:paraId="60772114" w14:textId="77777777" w:rsidR="001A03A3" w:rsidRPr="00BB0000" w:rsidRDefault="001A03A3" w:rsidP="00042094">
      <w:pPr>
        <w:spacing w:after="0"/>
        <w:rPr>
          <w:b/>
          <w:bCs/>
        </w:rPr>
      </w:pPr>
      <w:r w:rsidRPr="00BB0000">
        <w:rPr>
          <w:b/>
          <w:bCs/>
        </w:rPr>
        <w:t>“Value” means value determined according to any of the following:</w:t>
      </w:r>
    </w:p>
    <w:p w14:paraId="553CE191" w14:textId="77777777" w:rsidR="001A03A3" w:rsidRPr="00B96D27" w:rsidRDefault="001A03A3" w:rsidP="001A03A3">
      <w:pPr>
        <w:numPr>
          <w:ilvl w:val="0"/>
          <w:numId w:val="6"/>
        </w:numPr>
        <w:ind w:left="1296" w:hanging="576"/>
        <w:rPr>
          <w:b/>
          <w:bCs/>
        </w:rPr>
      </w:pPr>
      <w:r w:rsidRPr="00B96D27">
        <w:rPr>
          <w:b/>
          <w:bCs/>
        </w:rPr>
        <w:t>The market value of the property at the time and place of the offense or, if the market value cannot be satisfactorily ascertained, the cost of replacing the property within a reasonable time after the offense.</w:t>
      </w:r>
    </w:p>
    <w:p w14:paraId="1BA667B2" w14:textId="77777777" w:rsidR="001A03A3" w:rsidRPr="00B96D27" w:rsidRDefault="001A03A3" w:rsidP="001A03A3">
      <w:pPr>
        <w:numPr>
          <w:ilvl w:val="0"/>
          <w:numId w:val="6"/>
        </w:numPr>
        <w:ind w:left="1296" w:hanging="576"/>
        <w:rPr>
          <w:b/>
          <w:bCs/>
        </w:rPr>
      </w:pPr>
      <w:r w:rsidRPr="00B96D27">
        <w:rPr>
          <w:b/>
          <w:bCs/>
        </w:rPr>
        <w:t>In the case of a written instrument such as a check, draft, or promissory note, which does not have a readily ascertainable market value, the value is the amount due or collectible. The value of any other instrument that creates, releases, discharges, or otherwise affects any valuable legal right, privilege, or obligation is the greatest amount of economic loss that the owner of the instrument might reasonably suffer by the loss of the instrument.</w:t>
      </w:r>
    </w:p>
    <w:p w14:paraId="59E4E058" w14:textId="77777777" w:rsidR="001A03A3" w:rsidRPr="00B96D27" w:rsidRDefault="001A03A3" w:rsidP="001A03A3">
      <w:pPr>
        <w:numPr>
          <w:ilvl w:val="0"/>
          <w:numId w:val="6"/>
        </w:numPr>
        <w:ind w:left="1296" w:hanging="576"/>
        <w:rPr>
          <w:b/>
          <w:bCs/>
        </w:rPr>
      </w:pPr>
      <w:r w:rsidRPr="00B96D27">
        <w:rPr>
          <w:b/>
          <w:bCs/>
        </w:rPr>
        <w:t>The value of a trade secret that does not have a readily ascertainable market value is any reasonable value representing the damage to the owner suffered by reason of losing advantage over those who do not know of or use the trade secret.</w:t>
      </w:r>
    </w:p>
    <w:p w14:paraId="3C7F7127" w14:textId="52CA9AFA" w:rsidR="001A03A3" w:rsidRPr="00B96D27" w:rsidRDefault="001A03A3" w:rsidP="001A03A3">
      <w:pPr>
        <w:pStyle w:val="SJITextItalic"/>
      </w:pPr>
      <w:r w:rsidRPr="00B96D27">
        <w:t>§ 825.101(12)(b), Fla. Stat.</w:t>
      </w:r>
    </w:p>
    <w:p w14:paraId="0024AF34" w14:textId="77777777" w:rsidR="001A03A3" w:rsidRPr="00B96D27" w:rsidRDefault="001A03A3" w:rsidP="001A03A3">
      <w:pPr>
        <w:rPr>
          <w:b/>
          <w:bCs/>
        </w:rPr>
      </w:pPr>
      <w:r w:rsidRPr="00B96D27">
        <w:rPr>
          <w:b/>
          <w:bCs/>
        </w:rPr>
        <w:t>If the value of the property cannot be ascertained, the jury may find the value to be not less than a certain amount; if no such minimum value can be ascertained, the value is an amount less than $100.</w:t>
      </w:r>
    </w:p>
    <w:p w14:paraId="1A61FCB0" w14:textId="77777777" w:rsidR="001A03A3" w:rsidRPr="00B96D27" w:rsidRDefault="001A03A3" w:rsidP="001A03A3">
      <w:pPr>
        <w:pStyle w:val="SJITextItalic"/>
      </w:pPr>
      <w:r w:rsidRPr="00B96D27">
        <w:t>§ 825.101(12)(c), Fla. Stat.</w:t>
      </w:r>
    </w:p>
    <w:p w14:paraId="3C27B884" w14:textId="77777777" w:rsidR="001A03A3" w:rsidRPr="00B96D27" w:rsidRDefault="001A03A3" w:rsidP="001A03A3">
      <w:pPr>
        <w:rPr>
          <w:b/>
          <w:bCs/>
        </w:rPr>
      </w:pPr>
      <w:r w:rsidRPr="00B96D27">
        <w:rPr>
          <w:b/>
          <w:bCs/>
        </w:rPr>
        <w:t>Amounts of value of separate properties involved in exploitation committed pursuant to one scheme or course of conduct, whether the exploitation involves the same person or several persons, may be aggregated in determining the total value of the [funds] [assets] [property] involved in the exploitation.</w:t>
      </w:r>
    </w:p>
    <w:p w14:paraId="5ADE7A39" w14:textId="77777777" w:rsidR="001A03A3" w:rsidRPr="00B96D27" w:rsidRDefault="001A03A3" w:rsidP="001A03A3">
      <w:pPr>
        <w:pStyle w:val="SJITextItalic"/>
      </w:pPr>
      <w:r w:rsidRPr="00B96D27">
        <w:t>§ 655.80, Fla. Stat.</w:t>
      </w:r>
    </w:p>
    <w:p w14:paraId="2403B9B2" w14:textId="77777777" w:rsidR="001A03A3" w:rsidRPr="00B96D27" w:rsidRDefault="001A03A3" w:rsidP="001A03A3">
      <w:pPr>
        <w:rPr>
          <w:b/>
        </w:rPr>
      </w:pPr>
      <w:r w:rsidRPr="00B96D27">
        <w:rPr>
          <w:b/>
        </w:rPr>
        <w:t>“Convenience Account” is a deposit account, other than a certificate of deposit, in the name of one individual (principal), in which one or more other individuals have been designated as agents with the right to make deposits to and to withdraw funds from or draw checks on such account. The designation of agents, the substitution or removal of agents, or any other change in the contractual terms or provisions governing a convenience account may be made only by the principal. All rights, interests, and claims in, to, and in respect of, such deposits and convenience account and the additions thereto shall be those of the principal only.</w:t>
      </w:r>
    </w:p>
    <w:p w14:paraId="3DF7A51A" w14:textId="44052DB9" w:rsidR="001A03A3" w:rsidRDefault="001A03A3" w:rsidP="001A03A3">
      <w:pPr>
        <w:pStyle w:val="SJIComments"/>
      </w:pPr>
      <w:r w:rsidRPr="00B96D27">
        <w:t>Lesser Included Offense</w:t>
      </w:r>
    </w:p>
    <w:p w14:paraId="15B7F32B" w14:textId="7518B173" w:rsidR="001B23AA" w:rsidRPr="00D857A3" w:rsidRDefault="001B23AA" w:rsidP="001B23AA">
      <w:pPr>
        <w:pStyle w:val="SJIComments"/>
        <w:jc w:val="left"/>
        <w:rPr>
          <w:b w:val="0"/>
          <w:bCs/>
        </w:rPr>
      </w:pPr>
      <w:r w:rsidRPr="001B23AA">
        <w:rPr>
          <w:b w:val="0"/>
          <w:bCs/>
        </w:rPr>
        <w:tab/>
      </w:r>
      <w:r w:rsidRPr="00D857A3">
        <w:rPr>
          <w:b w:val="0"/>
          <w:bCs/>
        </w:rPr>
        <w:t>Theft (§ 812.014, Fla. Stat.) is a necessary lesser included offense. The degree of the Theft will depend on the value of the property.</w:t>
      </w:r>
    </w:p>
    <w:p w14:paraId="3DFA5350" w14:textId="57AC2544" w:rsidR="001A03A3" w:rsidRPr="00B96D27" w:rsidRDefault="001A03A3" w:rsidP="001A03A3">
      <w:pPr>
        <w:pStyle w:val="SJIComments"/>
      </w:pPr>
      <w:r w:rsidRPr="00B96D27">
        <w:t>Comment</w:t>
      </w:r>
    </w:p>
    <w:p w14:paraId="08A5FA46" w14:textId="340CC0DD" w:rsidR="009435D1" w:rsidRDefault="001A03A3" w:rsidP="00B41E62">
      <w:pPr>
        <w:spacing w:after="160"/>
      </w:pPr>
      <w:r w:rsidRPr="00B96D27">
        <w:t>This instruction was adopted in 2013 [131 So. 3d 755</w:t>
      </w:r>
      <w:r w:rsidRPr="00D857A3">
        <w:t>]</w:t>
      </w:r>
      <w:r w:rsidR="001B23AA" w:rsidRPr="00D857A3">
        <w:t xml:space="preserve">, </w:t>
      </w:r>
      <w:r w:rsidRPr="00D857A3">
        <w:t>amended in 2015</w:t>
      </w:r>
      <w:r w:rsidR="001B23AA" w:rsidRPr="00D857A3">
        <w:t xml:space="preserve"> [176 So. 3d 938], and on </w:t>
      </w:r>
      <w:r w:rsidR="00D857A3" w:rsidRPr="00D857A3">
        <w:t xml:space="preserve">March 8, 2024. </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711"/>
    <w:multiLevelType w:val="hybridMultilevel"/>
    <w:tmpl w:val="7C78A890"/>
    <w:lvl w:ilvl="0" w:tplc="489C06D0">
      <w:start w:val="1"/>
      <w:numFmt w:val="decimal"/>
      <w:lvlText w:val="%1."/>
      <w:lvlJc w:val="left"/>
      <w:pPr>
        <w:ind w:left="1080" w:hanging="360"/>
      </w:pPr>
      <w:rPr>
        <w:rFonts w:cs="Times New Roman" w:hint="default"/>
        <w:b/>
        <w:i w:val="0"/>
        <w:iCs w:val="0"/>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1" w15:restartNumberingAfterBreak="0">
    <w:nsid w:val="0F8E6978"/>
    <w:multiLevelType w:val="hybridMultilevel"/>
    <w:tmpl w:val="FFFFFFFF"/>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4F2372E"/>
    <w:multiLevelType w:val="hybridMultilevel"/>
    <w:tmpl w:val="FFFFFFFF"/>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26D60CA2"/>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B2263D8"/>
    <w:multiLevelType w:val="hybridMultilevel"/>
    <w:tmpl w:val="FFFFFFFF"/>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C4A5D3C"/>
    <w:multiLevelType w:val="hybridMultilevel"/>
    <w:tmpl w:val="FFFFFFFF"/>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3479314A"/>
    <w:multiLevelType w:val="hybridMultilevel"/>
    <w:tmpl w:val="FFFFFFFF"/>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8" w15:restartNumberingAfterBreak="0">
    <w:nsid w:val="43E43286"/>
    <w:multiLevelType w:val="hybridMultilevel"/>
    <w:tmpl w:val="FFFFFFFF"/>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9" w15:restartNumberingAfterBreak="0">
    <w:nsid w:val="49417938"/>
    <w:multiLevelType w:val="hybridMultilevel"/>
    <w:tmpl w:val="FFFFFFFF"/>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7C60D60"/>
    <w:multiLevelType w:val="hybridMultilevel"/>
    <w:tmpl w:val="FFFFFFFF"/>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FC0231F"/>
    <w:multiLevelType w:val="hybridMultilevel"/>
    <w:tmpl w:val="FFFFFFFF"/>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13" w15:restartNumberingAfterBreak="0">
    <w:nsid w:val="61C62CD4"/>
    <w:multiLevelType w:val="hybridMultilevel"/>
    <w:tmpl w:val="FFFFFFFF"/>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14" w15:restartNumberingAfterBreak="0">
    <w:nsid w:val="629B241A"/>
    <w:multiLevelType w:val="hybridMultilevel"/>
    <w:tmpl w:val="FFFFFFFF"/>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649E3C38"/>
    <w:multiLevelType w:val="hybridMultilevel"/>
    <w:tmpl w:val="FFFFFFFF"/>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693027D0"/>
    <w:multiLevelType w:val="hybridMultilevel"/>
    <w:tmpl w:val="FFFFFFFF"/>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69042D"/>
    <w:multiLevelType w:val="hybridMultilevel"/>
    <w:tmpl w:val="C4D6E01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16cid:durableId="554854872">
    <w:abstractNumId w:val="11"/>
  </w:num>
  <w:num w:numId="2" w16cid:durableId="1542284362">
    <w:abstractNumId w:val="17"/>
  </w:num>
  <w:num w:numId="3" w16cid:durableId="1004089626">
    <w:abstractNumId w:val="15"/>
  </w:num>
  <w:num w:numId="4" w16cid:durableId="1628966401">
    <w:abstractNumId w:val="9"/>
  </w:num>
  <w:num w:numId="5" w16cid:durableId="1694378892">
    <w:abstractNumId w:val="6"/>
  </w:num>
  <w:num w:numId="6" w16cid:durableId="1652513944">
    <w:abstractNumId w:val="10"/>
  </w:num>
  <w:num w:numId="7" w16cid:durableId="265772924">
    <w:abstractNumId w:val="5"/>
  </w:num>
  <w:num w:numId="8" w16cid:durableId="1848863069">
    <w:abstractNumId w:val="14"/>
  </w:num>
  <w:num w:numId="9" w16cid:durableId="1670521763">
    <w:abstractNumId w:val="1"/>
  </w:num>
  <w:num w:numId="10" w16cid:durableId="1284534415">
    <w:abstractNumId w:val="13"/>
  </w:num>
  <w:num w:numId="11" w16cid:durableId="1858039662">
    <w:abstractNumId w:val="8"/>
  </w:num>
  <w:num w:numId="12" w16cid:durableId="473763779">
    <w:abstractNumId w:val="2"/>
  </w:num>
  <w:num w:numId="13" w16cid:durableId="1588883524">
    <w:abstractNumId w:val="7"/>
  </w:num>
  <w:num w:numId="14" w16cid:durableId="668023334">
    <w:abstractNumId w:val="0"/>
  </w:num>
  <w:num w:numId="15" w16cid:durableId="231089700">
    <w:abstractNumId w:val="16"/>
  </w:num>
  <w:num w:numId="16" w16cid:durableId="2012951975">
    <w:abstractNumId w:val="4"/>
  </w:num>
  <w:num w:numId="17" w16cid:durableId="271861736">
    <w:abstractNumId w:val="12"/>
  </w:num>
  <w:num w:numId="18" w16cid:durableId="1234706430">
    <w:abstractNumId w:val="3"/>
  </w:num>
  <w:num w:numId="19" w16cid:durableId="456602409">
    <w:abstractNumId w:val="3"/>
  </w:num>
  <w:num w:numId="20" w16cid:durableId="420377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A3"/>
    <w:rsid w:val="00042094"/>
    <w:rsid w:val="001A03A3"/>
    <w:rsid w:val="001B23AA"/>
    <w:rsid w:val="00276059"/>
    <w:rsid w:val="003E05DE"/>
    <w:rsid w:val="005D1F48"/>
    <w:rsid w:val="006425CF"/>
    <w:rsid w:val="006D0B89"/>
    <w:rsid w:val="007D1EBA"/>
    <w:rsid w:val="008878FF"/>
    <w:rsid w:val="009435D1"/>
    <w:rsid w:val="00B119F4"/>
    <w:rsid w:val="00B34F34"/>
    <w:rsid w:val="00B41E62"/>
    <w:rsid w:val="00B96D27"/>
    <w:rsid w:val="00BB0000"/>
    <w:rsid w:val="00BF2B9D"/>
    <w:rsid w:val="00D06D7F"/>
    <w:rsid w:val="00D857A3"/>
    <w:rsid w:val="00E3527D"/>
    <w:rsid w:val="00E96A21"/>
    <w:rsid w:val="00FE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5967A"/>
  <w14:defaultImageDpi w14:val="0"/>
  <w15:docId w15:val="{01F3C854-D0E2-4F03-9EEF-EA29F1E9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A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A03A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A03A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A03A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A03A3"/>
    <w:pPr>
      <w:outlineLvl w:val="3"/>
    </w:pPr>
  </w:style>
  <w:style w:type="paragraph" w:styleId="Heading5">
    <w:name w:val="heading 5"/>
    <w:basedOn w:val="Normal"/>
    <w:next w:val="Normal"/>
    <w:link w:val="Heading5Char"/>
    <w:uiPriority w:val="9"/>
    <w:qFormat/>
    <w:rsid w:val="001A03A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A03A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A03A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A03A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A03A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3A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A03A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A03A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A03A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A03A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A03A3"/>
    <w:rPr>
      <w:rFonts w:ascii="Times New Roman" w:hAnsi="Times New Roman" w:cs="Times New Roman"/>
      <w:b/>
      <w:bCs/>
    </w:rPr>
  </w:style>
  <w:style w:type="character" w:customStyle="1" w:styleId="Heading7Char">
    <w:name w:val="Heading 7 Char"/>
    <w:basedOn w:val="DefaultParagraphFont"/>
    <w:link w:val="Heading7"/>
    <w:uiPriority w:val="9"/>
    <w:locked/>
    <w:rsid w:val="001A03A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A03A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A03A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A03A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A03A3"/>
    <w:pPr>
      <w:tabs>
        <w:tab w:val="left" w:pos="720"/>
      </w:tabs>
      <w:suppressAutoHyphens/>
      <w:spacing w:after="0"/>
    </w:pPr>
    <w:rPr>
      <w:rFonts w:cs="Times New Roman"/>
      <w:i/>
      <w:iCs/>
      <w:szCs w:val="24"/>
    </w:rPr>
  </w:style>
  <w:style w:type="paragraph" w:customStyle="1" w:styleId="SJITableText">
    <w:name w:val="SJI Table Text"/>
    <w:basedOn w:val="Normal"/>
    <w:qFormat/>
    <w:rsid w:val="001A03A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1A03A3"/>
    <w:pPr>
      <w:spacing w:before="220"/>
      <w:ind w:firstLine="0"/>
      <w:jc w:val="center"/>
    </w:pPr>
    <w:rPr>
      <w:rFonts w:cs="Courier New"/>
      <w:b/>
    </w:rPr>
  </w:style>
  <w:style w:type="paragraph" w:styleId="ListParagraph">
    <w:name w:val="List Paragraph"/>
    <w:basedOn w:val="Normal"/>
    <w:uiPriority w:val="34"/>
    <w:qFormat/>
    <w:rsid w:val="001A03A3"/>
    <w:pPr>
      <w:ind w:left="720"/>
    </w:pPr>
    <w:rPr>
      <w:rFonts w:cs="Times New Roman"/>
    </w:rPr>
  </w:style>
  <w:style w:type="table" w:customStyle="1" w:styleId="TableGrid1">
    <w:name w:val="Table Grid1"/>
    <w:basedOn w:val="TableNormal"/>
    <w:next w:val="TableGrid"/>
    <w:uiPriority w:val="99"/>
    <w:rsid w:val="001A03A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A03A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1A03A3"/>
    <w:pPr>
      <w:widowControl w:val="0"/>
      <w:autoSpaceDE w:val="0"/>
      <w:autoSpaceDN w:val="0"/>
      <w:adjustRightInd w:val="0"/>
      <w:ind w:left="1296" w:hanging="576"/>
    </w:pPr>
    <w:rPr>
      <w:rFonts w:cs="Times New Roman"/>
    </w:rPr>
  </w:style>
  <w:style w:type="character" w:customStyle="1" w:styleId="SJIBold">
    <w:name w:val="SJI Bold"/>
    <w:uiPriority w:val="1"/>
    <w:qFormat/>
    <w:rsid w:val="001A03A3"/>
    <w:rPr>
      <w:b/>
    </w:rPr>
  </w:style>
  <w:style w:type="paragraph" w:customStyle="1" w:styleId="SJIText">
    <w:name w:val="SJI Text"/>
    <w:basedOn w:val="Normal"/>
    <w:next w:val="Normal"/>
    <w:qFormat/>
    <w:rsid w:val="001A03A3"/>
    <w:rPr>
      <w:rFonts w:cs="Times New Roman"/>
    </w:rPr>
  </w:style>
  <w:style w:type="paragraph" w:customStyle="1" w:styleId="SJITableTitle">
    <w:name w:val="SJI Table Title"/>
    <w:basedOn w:val="Normal"/>
    <w:qFormat/>
    <w:rsid w:val="001A03A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A03A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A03A3"/>
    <w:pPr>
      <w:numPr>
        <w:numId w:val="19"/>
      </w:numPr>
    </w:pPr>
  </w:style>
  <w:style w:type="paragraph" w:customStyle="1" w:styleId="SJITableNotation">
    <w:name w:val="SJI Table Notation"/>
    <w:basedOn w:val="SJITableText"/>
    <w:qFormat/>
    <w:rsid w:val="001A03A3"/>
    <w:pPr>
      <w:spacing w:before="120" w:after="240"/>
    </w:pPr>
  </w:style>
  <w:style w:type="character" w:customStyle="1" w:styleId="SJIUnderline">
    <w:name w:val="SJI Underline"/>
    <w:uiPriority w:val="1"/>
    <w:qFormat/>
    <w:rsid w:val="001A03A3"/>
    <w:rPr>
      <w:rFonts w:ascii="Times New Roman" w:hAnsi="Times New Roman"/>
      <w:sz w:val="28"/>
      <w:u w:val="single"/>
    </w:rPr>
  </w:style>
  <w:style w:type="paragraph" w:styleId="Caption">
    <w:name w:val="caption"/>
    <w:basedOn w:val="Normal"/>
    <w:next w:val="Normal"/>
    <w:uiPriority w:val="35"/>
    <w:semiHidden/>
    <w:unhideWhenUsed/>
    <w:qFormat/>
    <w:rsid w:val="001A03A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A03A3"/>
    <w:pPr>
      <w:jc w:val="center"/>
    </w:pPr>
    <w:rPr>
      <w:rFonts w:cs="Times New Roman"/>
      <w:b/>
      <w:bCs/>
      <w:sz w:val="28"/>
      <w:szCs w:val="28"/>
    </w:rPr>
  </w:style>
  <w:style w:type="character" w:customStyle="1" w:styleId="TitleChar">
    <w:name w:val="Title Char"/>
    <w:basedOn w:val="DefaultParagraphFont"/>
    <w:link w:val="Title"/>
    <w:uiPriority w:val="10"/>
    <w:locked/>
    <w:rsid w:val="001A03A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A03A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A03A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A03A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A03A3"/>
    <w:rPr>
      <w:rFonts w:ascii="Bookman Old Style" w:hAnsi="Bookman Old Style" w:cs="Times New Roman"/>
      <w:color w:val="000000"/>
    </w:rPr>
  </w:style>
  <w:style w:type="paragraph" w:styleId="Quote">
    <w:name w:val="Quote"/>
    <w:basedOn w:val="Normal"/>
    <w:next w:val="Normal"/>
    <w:link w:val="QuoteChar"/>
    <w:uiPriority w:val="29"/>
    <w:qFormat/>
    <w:rsid w:val="001A03A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A03A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A03A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A03A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A03A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1896</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2024-01-03T22:32:00Z</dcterms:created>
  <dcterms:modified xsi:type="dcterms:W3CDTF">2024-03-13T14:55:00Z</dcterms:modified>
</cp:coreProperties>
</file>