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8C92A" w14:textId="37A59273" w:rsidR="00AC3C01" w:rsidRPr="003137A6" w:rsidRDefault="00AC3C01" w:rsidP="00234388">
      <w:pPr>
        <w:pStyle w:val="Heading3"/>
      </w:pPr>
      <w:bookmarkStart w:id="0" w:name="_Toc109650331"/>
      <w:bookmarkStart w:id="1" w:name="_Toc109807599"/>
      <w:r w:rsidRPr="003137A6">
        <w:t>8.</w:t>
      </w:r>
      <w:r w:rsidR="004707A9" w:rsidRPr="003137A6">
        <w:t>33</w:t>
      </w:r>
      <w:r w:rsidRPr="003137A6">
        <w:t xml:space="preserve"> </w:t>
      </w:r>
      <w:bookmarkEnd w:id="0"/>
      <w:bookmarkEnd w:id="1"/>
      <w:r w:rsidR="00615EF3" w:rsidRPr="003137A6">
        <w:t xml:space="preserve">BATTERY BY </w:t>
      </w:r>
      <w:r w:rsidR="004707A9" w:rsidRPr="003137A6">
        <w:t>[throwing] [tossing] [projecting] [expelling]</w:t>
      </w:r>
      <w:r w:rsidR="00234388" w:rsidRPr="003137A6">
        <w:t xml:space="preserve"> [Blood] [Seminal Fluid] [Urine] [or] [Feces] on a child</w:t>
      </w:r>
      <w:r w:rsidR="004707A9" w:rsidRPr="003137A6">
        <w:t xml:space="preserve"> </w:t>
      </w:r>
    </w:p>
    <w:p w14:paraId="170A2DFF" w14:textId="0F58557E" w:rsidR="00AC3C01" w:rsidRPr="003137A6" w:rsidRDefault="00AC3C01" w:rsidP="00AC3C01">
      <w:pPr>
        <w:pStyle w:val="SJIStatuteinTitle"/>
      </w:pPr>
      <w:r w:rsidRPr="003137A6">
        <w:t>§ 784.0</w:t>
      </w:r>
      <w:r w:rsidR="00234388" w:rsidRPr="003137A6">
        <w:t>8</w:t>
      </w:r>
      <w:r w:rsidR="004707A9" w:rsidRPr="003137A6">
        <w:t>5</w:t>
      </w:r>
      <w:r w:rsidRPr="003137A6">
        <w:t>, Fla. Stat.</w:t>
      </w:r>
    </w:p>
    <w:p w14:paraId="7C934C07" w14:textId="7B2612B8" w:rsidR="00AC3C01" w:rsidRPr="003137A6" w:rsidRDefault="00AC3C01" w:rsidP="00AC3C01">
      <w:pPr>
        <w:widowControl w:val="0"/>
        <w:autoSpaceDE w:val="0"/>
        <w:autoSpaceDN w:val="0"/>
        <w:adjustRightInd w:val="0"/>
        <w:rPr>
          <w:b/>
          <w:bCs/>
        </w:rPr>
      </w:pPr>
      <w:r w:rsidRPr="003137A6">
        <w:rPr>
          <w:b/>
          <w:bCs/>
        </w:rPr>
        <w:t xml:space="preserve">To prove the crime of </w:t>
      </w:r>
      <w:r w:rsidR="00615EF3" w:rsidRPr="003137A6">
        <w:rPr>
          <w:b/>
          <w:bCs/>
        </w:rPr>
        <w:t xml:space="preserve">Battery by </w:t>
      </w:r>
      <w:r w:rsidR="004707A9" w:rsidRPr="003137A6">
        <w:rPr>
          <w:b/>
          <w:bCs/>
        </w:rPr>
        <w:t xml:space="preserve">[Throwing] [Tossing] [Projecting] [Expelling] </w:t>
      </w:r>
      <w:r w:rsidR="00234388" w:rsidRPr="003137A6">
        <w:rPr>
          <w:b/>
          <w:bCs/>
        </w:rPr>
        <w:t xml:space="preserve">[Blood] [Seminal Fluid] [Urine] [or] [Feces] on a Child, </w:t>
      </w:r>
      <w:r w:rsidRPr="003137A6">
        <w:rPr>
          <w:b/>
          <w:bCs/>
        </w:rPr>
        <w:t>the State must prove the following t</w:t>
      </w:r>
      <w:r w:rsidR="004707A9" w:rsidRPr="003137A6">
        <w:rPr>
          <w:b/>
          <w:bCs/>
        </w:rPr>
        <w:t>hree</w:t>
      </w:r>
      <w:r w:rsidRPr="003137A6">
        <w:rPr>
          <w:b/>
          <w:bCs/>
        </w:rPr>
        <w:t xml:space="preserve"> elements beyond a reasonable doubt:</w:t>
      </w:r>
    </w:p>
    <w:p w14:paraId="39D891D1" w14:textId="1FE57AB2" w:rsidR="00AC3C01" w:rsidRPr="003137A6" w:rsidRDefault="00AC3C01" w:rsidP="00AC3C01">
      <w:pPr>
        <w:numPr>
          <w:ilvl w:val="0"/>
          <w:numId w:val="2"/>
        </w:numPr>
        <w:spacing w:line="240" w:lineRule="auto"/>
        <w:rPr>
          <w:b/>
        </w:rPr>
      </w:pPr>
      <w:r w:rsidRPr="003137A6">
        <w:t>(Defendant)</w:t>
      </w:r>
      <w:r w:rsidRPr="003137A6">
        <w:rPr>
          <w:b/>
        </w:rPr>
        <w:t xml:space="preserve"> </w:t>
      </w:r>
      <w:r w:rsidR="004707A9" w:rsidRPr="003137A6">
        <w:rPr>
          <w:b/>
        </w:rPr>
        <w:t xml:space="preserve">[knowingly caused] [or] [attempted to cause] </w:t>
      </w:r>
      <w:r w:rsidR="004707A9" w:rsidRPr="003137A6">
        <w:rPr>
          <w:bCs/>
        </w:rPr>
        <w:t>(victim)</w:t>
      </w:r>
      <w:r w:rsidR="00234388" w:rsidRPr="003137A6">
        <w:rPr>
          <w:bCs/>
        </w:rPr>
        <w:t xml:space="preserve"> </w:t>
      </w:r>
      <w:r w:rsidR="004707A9" w:rsidRPr="003137A6">
        <w:rPr>
          <w:b/>
        </w:rPr>
        <w:t xml:space="preserve">to </w:t>
      </w:r>
      <w:proofErr w:type="gramStart"/>
      <w:r w:rsidR="004707A9" w:rsidRPr="003137A6">
        <w:rPr>
          <w:b/>
        </w:rPr>
        <w:t>come into contact with</w:t>
      </w:r>
      <w:proofErr w:type="gramEnd"/>
      <w:r w:rsidR="004707A9" w:rsidRPr="003137A6">
        <w:rPr>
          <w:b/>
        </w:rPr>
        <w:t xml:space="preserve"> [blood] [seminal fluid] [urine] [or] [feces]. </w:t>
      </w:r>
    </w:p>
    <w:p w14:paraId="445EE0B5" w14:textId="3048EB20" w:rsidR="00AC3C01" w:rsidRPr="003137A6" w:rsidRDefault="00AC3C01" w:rsidP="00AC3C01">
      <w:pPr>
        <w:numPr>
          <w:ilvl w:val="0"/>
          <w:numId w:val="2"/>
        </w:numPr>
        <w:spacing w:line="240" w:lineRule="auto"/>
        <w:rPr>
          <w:b/>
        </w:rPr>
      </w:pPr>
      <w:r w:rsidRPr="003137A6">
        <w:t>(Defendant)</w:t>
      </w:r>
      <w:r w:rsidRPr="003137A6">
        <w:rPr>
          <w:b/>
        </w:rPr>
        <w:t xml:space="preserve"> </w:t>
      </w:r>
      <w:r w:rsidR="004707A9" w:rsidRPr="003137A6">
        <w:rPr>
          <w:b/>
        </w:rPr>
        <w:t>did so by [throwing] [tossing] [projecting] [or] [expelling] such [fluid] [or] [material</w:t>
      </w:r>
      <w:r w:rsidR="00234388" w:rsidRPr="003137A6">
        <w:rPr>
          <w:b/>
        </w:rPr>
        <w:t>[s]</w:t>
      </w:r>
      <w:r w:rsidR="004707A9" w:rsidRPr="003137A6">
        <w:rPr>
          <w:b/>
        </w:rPr>
        <w:t xml:space="preserve">]. </w:t>
      </w:r>
    </w:p>
    <w:p w14:paraId="03A74462" w14:textId="445DD737" w:rsidR="004707A9" w:rsidRPr="003137A6" w:rsidRDefault="004707A9" w:rsidP="00AC3C01">
      <w:pPr>
        <w:numPr>
          <w:ilvl w:val="0"/>
          <w:numId w:val="2"/>
        </w:numPr>
        <w:spacing w:line="240" w:lineRule="auto"/>
        <w:rPr>
          <w:b/>
        </w:rPr>
      </w:pPr>
      <w:r w:rsidRPr="003137A6">
        <w:rPr>
          <w:b/>
        </w:rPr>
        <w:t xml:space="preserve">At the time, </w:t>
      </w:r>
      <w:r w:rsidRPr="003137A6">
        <w:rPr>
          <w:bCs/>
        </w:rPr>
        <w:t xml:space="preserve">(victim) </w:t>
      </w:r>
      <w:r w:rsidRPr="003137A6">
        <w:rPr>
          <w:b/>
        </w:rPr>
        <w:t xml:space="preserve">was under 18 years of age. </w:t>
      </w:r>
    </w:p>
    <w:p w14:paraId="0360753A" w14:textId="77777777" w:rsidR="00AC3C01" w:rsidRPr="003137A6" w:rsidRDefault="00AC3C01" w:rsidP="00AC3C01">
      <w:pPr>
        <w:pStyle w:val="SJIComments"/>
      </w:pPr>
      <w:r w:rsidRPr="003137A6">
        <w:t>Lesser Included Offenses</w:t>
      </w:r>
    </w:p>
    <w:p w14:paraId="267DEE77" w14:textId="5CE226A1" w:rsidR="00AC3C01" w:rsidRPr="003137A6" w:rsidRDefault="00615EF3" w:rsidP="00AC3C01">
      <w:pPr>
        <w:pStyle w:val="Heading4"/>
      </w:pPr>
      <w:bookmarkStart w:id="2" w:name="_Toc109650332"/>
      <w:r w:rsidRPr="003137A6">
        <w:t xml:space="preserve">BATTERY BY </w:t>
      </w:r>
      <w:r w:rsidR="00234388" w:rsidRPr="003137A6">
        <w:t xml:space="preserve">[throwing] [tossing] [projecting] [expelling] [Blood] [Seminal Fluid] [Urine] [or] [Feces] on a child </w:t>
      </w:r>
      <w:r w:rsidR="00AC3C01" w:rsidRPr="003137A6">
        <w:t>— 784.0</w:t>
      </w:r>
      <w:r w:rsidR="00234388" w:rsidRPr="003137A6">
        <w:t>85</w:t>
      </w:r>
      <w:bookmarkEnd w:id="2"/>
    </w:p>
    <w:tbl>
      <w:tblPr>
        <w:tblStyle w:val="TableGrid1"/>
        <w:tblW w:w="5000" w:type="pct"/>
        <w:tblLook w:val="0020" w:firstRow="1" w:lastRow="0" w:firstColumn="0" w:lastColumn="0" w:noHBand="0" w:noVBand="0"/>
      </w:tblPr>
      <w:tblGrid>
        <w:gridCol w:w="2425"/>
        <w:gridCol w:w="3330"/>
        <w:gridCol w:w="2192"/>
        <w:gridCol w:w="1403"/>
      </w:tblGrid>
      <w:tr w:rsidR="00AC3C01" w:rsidRPr="003137A6" w14:paraId="2D2D617B" w14:textId="77777777" w:rsidTr="00436E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96" w:type="pct"/>
          </w:tcPr>
          <w:p w14:paraId="48320E24" w14:textId="77777777" w:rsidR="00AC3C01" w:rsidRPr="003137A6" w:rsidRDefault="00AC3C01" w:rsidP="00B86595">
            <w:pPr>
              <w:pStyle w:val="SJITableText"/>
              <w:rPr>
                <w:color w:val="000000"/>
              </w:rPr>
            </w:pPr>
            <w:r w:rsidRPr="003137A6">
              <w:t>CATEGORY ONE</w:t>
            </w:r>
          </w:p>
        </w:tc>
        <w:tc>
          <w:tcPr>
            <w:tcW w:w="1781" w:type="pct"/>
          </w:tcPr>
          <w:p w14:paraId="43555CC9" w14:textId="77777777" w:rsidR="00AC3C01" w:rsidRPr="003137A6" w:rsidRDefault="00AC3C01" w:rsidP="00B86595">
            <w:pPr>
              <w:pStyle w:val="SJITableText"/>
              <w:rPr>
                <w:color w:val="000000"/>
              </w:rPr>
            </w:pPr>
            <w:r w:rsidRPr="003137A6">
              <w:t>CATEGORY TWO</w:t>
            </w:r>
          </w:p>
        </w:tc>
        <w:tc>
          <w:tcPr>
            <w:tcW w:w="1172" w:type="pct"/>
          </w:tcPr>
          <w:p w14:paraId="3CD55F77" w14:textId="77777777" w:rsidR="00AC3C01" w:rsidRPr="003137A6" w:rsidRDefault="00AC3C01" w:rsidP="00B86595">
            <w:pPr>
              <w:pStyle w:val="SJITableText"/>
              <w:rPr>
                <w:color w:val="000000"/>
              </w:rPr>
            </w:pPr>
            <w:r w:rsidRPr="003137A6">
              <w:t>FLA. STAT.</w:t>
            </w:r>
          </w:p>
        </w:tc>
        <w:tc>
          <w:tcPr>
            <w:tcW w:w="750" w:type="pct"/>
          </w:tcPr>
          <w:p w14:paraId="60BC26E7" w14:textId="77777777" w:rsidR="00AC3C01" w:rsidRPr="003137A6" w:rsidRDefault="00AC3C01" w:rsidP="00B86595">
            <w:pPr>
              <w:pStyle w:val="SJITableText"/>
              <w:rPr>
                <w:color w:val="000000"/>
              </w:rPr>
            </w:pPr>
            <w:r w:rsidRPr="003137A6">
              <w:t>INS. NO.</w:t>
            </w:r>
          </w:p>
        </w:tc>
      </w:tr>
      <w:tr w:rsidR="00AC3C01" w:rsidRPr="003137A6" w14:paraId="3F2E74CE" w14:textId="77777777" w:rsidTr="00436EBF">
        <w:tc>
          <w:tcPr>
            <w:tcW w:w="1296" w:type="pct"/>
          </w:tcPr>
          <w:p w14:paraId="4101854C" w14:textId="0FB515AD" w:rsidR="00AC3C01" w:rsidRPr="003137A6" w:rsidRDefault="00234388" w:rsidP="00B86595">
            <w:pPr>
              <w:pStyle w:val="SJITableText"/>
              <w:rPr>
                <w:color w:val="000000"/>
              </w:rPr>
            </w:pPr>
            <w:r w:rsidRPr="003137A6">
              <w:rPr>
                <w:color w:val="000000"/>
              </w:rPr>
              <w:t>None</w:t>
            </w:r>
          </w:p>
        </w:tc>
        <w:tc>
          <w:tcPr>
            <w:tcW w:w="1781" w:type="pct"/>
          </w:tcPr>
          <w:p w14:paraId="726397BD" w14:textId="77777777" w:rsidR="00AC3C01" w:rsidRPr="003137A6" w:rsidRDefault="00AC3C01" w:rsidP="00B86595">
            <w:pPr>
              <w:pStyle w:val="SJITableText"/>
            </w:pPr>
          </w:p>
        </w:tc>
        <w:tc>
          <w:tcPr>
            <w:tcW w:w="1172" w:type="pct"/>
          </w:tcPr>
          <w:p w14:paraId="71C11369" w14:textId="2B6A5409" w:rsidR="00AC3C01" w:rsidRPr="003137A6" w:rsidRDefault="00AC3C01" w:rsidP="00B86595">
            <w:pPr>
              <w:pStyle w:val="SJITableText"/>
              <w:rPr>
                <w:color w:val="000000"/>
              </w:rPr>
            </w:pPr>
          </w:p>
        </w:tc>
        <w:tc>
          <w:tcPr>
            <w:tcW w:w="750" w:type="pct"/>
          </w:tcPr>
          <w:p w14:paraId="171296C3" w14:textId="007BE0C3" w:rsidR="00AC3C01" w:rsidRPr="003137A6" w:rsidRDefault="00AC3C01" w:rsidP="00B86595">
            <w:pPr>
              <w:pStyle w:val="SJITableText"/>
            </w:pPr>
          </w:p>
        </w:tc>
      </w:tr>
      <w:tr w:rsidR="00AC3C01" w:rsidRPr="003137A6" w14:paraId="4BABBEA8" w14:textId="77777777" w:rsidTr="00436EBF">
        <w:tc>
          <w:tcPr>
            <w:tcW w:w="1296" w:type="pct"/>
          </w:tcPr>
          <w:p w14:paraId="7443E4FD" w14:textId="77777777" w:rsidR="00AC3C01" w:rsidRPr="003137A6" w:rsidRDefault="00AC3C01" w:rsidP="00B86595">
            <w:pPr>
              <w:pStyle w:val="SJITableText"/>
            </w:pPr>
          </w:p>
        </w:tc>
        <w:tc>
          <w:tcPr>
            <w:tcW w:w="1781" w:type="pct"/>
          </w:tcPr>
          <w:p w14:paraId="6BB4BC29" w14:textId="77FA9B0C" w:rsidR="00AC3C01" w:rsidRPr="003137A6" w:rsidRDefault="00234388" w:rsidP="00B86595">
            <w:pPr>
              <w:pStyle w:val="SJITableText"/>
              <w:rPr>
                <w:color w:val="000000"/>
              </w:rPr>
            </w:pPr>
            <w:r w:rsidRPr="003137A6">
              <w:rPr>
                <w:color w:val="000000"/>
              </w:rPr>
              <w:t>Battery</w:t>
            </w:r>
          </w:p>
        </w:tc>
        <w:tc>
          <w:tcPr>
            <w:tcW w:w="1172" w:type="pct"/>
          </w:tcPr>
          <w:p w14:paraId="0FA373A6" w14:textId="46AC4FC6" w:rsidR="00AC3C01" w:rsidRPr="003137A6" w:rsidRDefault="00234388" w:rsidP="00B86595">
            <w:pPr>
              <w:pStyle w:val="SJITableText"/>
            </w:pPr>
            <w:r w:rsidRPr="003137A6">
              <w:t>784.03</w:t>
            </w:r>
          </w:p>
        </w:tc>
        <w:tc>
          <w:tcPr>
            <w:tcW w:w="750" w:type="pct"/>
          </w:tcPr>
          <w:p w14:paraId="0C98596F" w14:textId="508103CE" w:rsidR="00AC3C01" w:rsidRPr="003137A6" w:rsidRDefault="00234388" w:rsidP="00B86595">
            <w:pPr>
              <w:pStyle w:val="SJITableText"/>
            </w:pPr>
            <w:r w:rsidRPr="003137A6">
              <w:t>8.3</w:t>
            </w:r>
          </w:p>
        </w:tc>
      </w:tr>
      <w:tr w:rsidR="00BD4155" w:rsidRPr="003137A6" w14:paraId="2BA0851D" w14:textId="77777777" w:rsidTr="00436EBF">
        <w:tc>
          <w:tcPr>
            <w:tcW w:w="1296" w:type="pct"/>
          </w:tcPr>
          <w:p w14:paraId="75474F11" w14:textId="77777777" w:rsidR="00BD4155" w:rsidRPr="003137A6" w:rsidRDefault="00BD4155" w:rsidP="00B86595">
            <w:pPr>
              <w:pStyle w:val="SJITableText"/>
            </w:pPr>
          </w:p>
        </w:tc>
        <w:tc>
          <w:tcPr>
            <w:tcW w:w="1781" w:type="pct"/>
          </w:tcPr>
          <w:p w14:paraId="4BB13D6E" w14:textId="5E175EFA" w:rsidR="00BD4155" w:rsidRPr="003137A6" w:rsidRDefault="00BD4155" w:rsidP="00B86595">
            <w:pPr>
              <w:pStyle w:val="SJITableText"/>
              <w:rPr>
                <w:color w:val="000000"/>
              </w:rPr>
            </w:pPr>
            <w:r w:rsidRPr="003137A6">
              <w:rPr>
                <w:color w:val="000000"/>
              </w:rPr>
              <w:t>Attempted Battery</w:t>
            </w:r>
          </w:p>
        </w:tc>
        <w:tc>
          <w:tcPr>
            <w:tcW w:w="1172" w:type="pct"/>
          </w:tcPr>
          <w:p w14:paraId="698E8158" w14:textId="2C053946" w:rsidR="00BD4155" w:rsidRPr="003137A6" w:rsidRDefault="00BD4155" w:rsidP="00B86595">
            <w:pPr>
              <w:pStyle w:val="SJITableText"/>
            </w:pPr>
            <w:r w:rsidRPr="003137A6">
              <w:t>777.04, 784.03</w:t>
            </w:r>
          </w:p>
        </w:tc>
        <w:tc>
          <w:tcPr>
            <w:tcW w:w="750" w:type="pct"/>
          </w:tcPr>
          <w:p w14:paraId="1B050BC0" w14:textId="464DCE3D" w:rsidR="00BD4155" w:rsidRPr="003137A6" w:rsidRDefault="00BD4155" w:rsidP="00B86595">
            <w:pPr>
              <w:pStyle w:val="SJITableText"/>
            </w:pPr>
            <w:r w:rsidRPr="003137A6">
              <w:t>5.1, 8.3</w:t>
            </w:r>
          </w:p>
        </w:tc>
      </w:tr>
      <w:tr w:rsidR="00234388" w:rsidRPr="003137A6" w14:paraId="6265968B" w14:textId="77777777" w:rsidTr="00436EBF">
        <w:tc>
          <w:tcPr>
            <w:tcW w:w="1296" w:type="pct"/>
          </w:tcPr>
          <w:p w14:paraId="6A468A6A" w14:textId="77777777" w:rsidR="00234388" w:rsidRPr="003137A6" w:rsidRDefault="00234388" w:rsidP="00B86595">
            <w:pPr>
              <w:pStyle w:val="SJITableText"/>
            </w:pPr>
          </w:p>
        </w:tc>
        <w:tc>
          <w:tcPr>
            <w:tcW w:w="1781" w:type="pct"/>
          </w:tcPr>
          <w:p w14:paraId="2F38F43A" w14:textId="0AB647AC" w:rsidR="00234388" w:rsidRPr="003137A6" w:rsidRDefault="00234388" w:rsidP="00B86595">
            <w:pPr>
              <w:pStyle w:val="SJITableText"/>
              <w:rPr>
                <w:color w:val="000000"/>
              </w:rPr>
            </w:pPr>
            <w:r w:rsidRPr="003137A6">
              <w:rPr>
                <w:color w:val="000000"/>
              </w:rPr>
              <w:t xml:space="preserve">Assault </w:t>
            </w:r>
          </w:p>
        </w:tc>
        <w:tc>
          <w:tcPr>
            <w:tcW w:w="1172" w:type="pct"/>
          </w:tcPr>
          <w:p w14:paraId="36FE283E" w14:textId="7E793D4A" w:rsidR="00234388" w:rsidRPr="003137A6" w:rsidRDefault="00234388" w:rsidP="00B86595">
            <w:pPr>
              <w:pStyle w:val="SJITableText"/>
            </w:pPr>
            <w:r w:rsidRPr="003137A6">
              <w:t>784.011</w:t>
            </w:r>
          </w:p>
        </w:tc>
        <w:tc>
          <w:tcPr>
            <w:tcW w:w="750" w:type="pct"/>
          </w:tcPr>
          <w:p w14:paraId="4F5A9DD3" w14:textId="75ECBF91" w:rsidR="00234388" w:rsidRPr="003137A6" w:rsidRDefault="00234388" w:rsidP="00B86595">
            <w:pPr>
              <w:pStyle w:val="SJITableText"/>
            </w:pPr>
            <w:r w:rsidRPr="003137A6">
              <w:t>8.1</w:t>
            </w:r>
          </w:p>
        </w:tc>
      </w:tr>
      <w:tr w:rsidR="00BD4155" w:rsidRPr="003137A6" w14:paraId="28A2AB63" w14:textId="77777777" w:rsidTr="00436EBF">
        <w:tc>
          <w:tcPr>
            <w:tcW w:w="1296" w:type="pct"/>
          </w:tcPr>
          <w:p w14:paraId="294C2165" w14:textId="77777777" w:rsidR="00BD4155" w:rsidRPr="003137A6" w:rsidRDefault="00BD4155" w:rsidP="00B86595">
            <w:pPr>
              <w:pStyle w:val="SJITableText"/>
            </w:pPr>
          </w:p>
        </w:tc>
        <w:tc>
          <w:tcPr>
            <w:tcW w:w="1781" w:type="pct"/>
          </w:tcPr>
          <w:p w14:paraId="68A9E1ED" w14:textId="21705204" w:rsidR="00BD4155" w:rsidRPr="003137A6" w:rsidRDefault="00BD4155" w:rsidP="00B86595">
            <w:pPr>
              <w:pStyle w:val="SJITableText"/>
              <w:rPr>
                <w:color w:val="000000"/>
              </w:rPr>
            </w:pPr>
            <w:r w:rsidRPr="003137A6">
              <w:rPr>
                <w:color w:val="000000"/>
              </w:rPr>
              <w:t>Attempted Assault</w:t>
            </w:r>
          </w:p>
        </w:tc>
        <w:tc>
          <w:tcPr>
            <w:tcW w:w="1172" w:type="pct"/>
          </w:tcPr>
          <w:p w14:paraId="584D30D1" w14:textId="364A45CF" w:rsidR="00BD4155" w:rsidRPr="003137A6" w:rsidRDefault="00BD4155" w:rsidP="00B86595">
            <w:pPr>
              <w:pStyle w:val="SJITableText"/>
            </w:pPr>
            <w:r w:rsidRPr="003137A6">
              <w:t>777.04, 784.011</w:t>
            </w:r>
          </w:p>
        </w:tc>
        <w:tc>
          <w:tcPr>
            <w:tcW w:w="750" w:type="pct"/>
          </w:tcPr>
          <w:p w14:paraId="24569519" w14:textId="0A34AD68" w:rsidR="00BD4155" w:rsidRPr="003137A6" w:rsidRDefault="00BD4155" w:rsidP="00B86595">
            <w:pPr>
              <w:pStyle w:val="SJITableText"/>
            </w:pPr>
            <w:r w:rsidRPr="003137A6">
              <w:t>5.1, 8.1</w:t>
            </w:r>
          </w:p>
        </w:tc>
      </w:tr>
    </w:tbl>
    <w:p w14:paraId="16BE09E0" w14:textId="6FA24082" w:rsidR="00AC3C01" w:rsidRPr="003137A6" w:rsidRDefault="00AC3C01" w:rsidP="00AC3C01">
      <w:pPr>
        <w:pStyle w:val="SJIComments"/>
      </w:pPr>
      <w:r w:rsidRPr="003137A6">
        <w:t>Comment</w:t>
      </w:r>
      <w:r w:rsidR="00BD4155" w:rsidRPr="003137A6">
        <w:t>s</w:t>
      </w:r>
    </w:p>
    <w:p w14:paraId="63FDCCBF" w14:textId="62E66404" w:rsidR="00BD4155" w:rsidRPr="003137A6" w:rsidRDefault="00BD4155" w:rsidP="00AC3C01">
      <w:pPr>
        <w:rPr>
          <w:bCs/>
        </w:rPr>
      </w:pPr>
      <w:r w:rsidRPr="003137A6">
        <w:rPr>
          <w:bCs/>
        </w:rPr>
        <w:t xml:space="preserve">Because the statute contains an exception clause for the defendant’s age, the Committee on Standard Jury Instructions in Criminal Cases concluded it is likely the courts will determine that § 784.085(1), Fla. Stat. creates an affirmative defense, not an element, that the defendant was under the age of 18. </w:t>
      </w:r>
    </w:p>
    <w:p w14:paraId="3AEDBF56" w14:textId="1E7FB006" w:rsidR="009435D1" w:rsidRDefault="00AC3C01">
      <w:r w:rsidRPr="003137A6">
        <w:t xml:space="preserve">This instruction was adopted </w:t>
      </w:r>
      <w:r w:rsidR="00234388" w:rsidRPr="003137A6">
        <w:t xml:space="preserve">on </w:t>
      </w:r>
      <w:r w:rsidR="003137A6" w:rsidRPr="003137A6">
        <w:t>May 21, 2024</w:t>
      </w:r>
      <w:r w:rsidRPr="003137A6">
        <w:t>.</w:t>
      </w:r>
    </w:p>
    <w:sectPr w:rsidR="00943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61D99"/>
    <w:multiLevelType w:val="hybridMultilevel"/>
    <w:tmpl w:val="FFFFFFFF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7864761"/>
    <w:multiLevelType w:val="multilevel"/>
    <w:tmpl w:val="9738C2A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8156103"/>
    <w:multiLevelType w:val="multilevel"/>
    <w:tmpl w:val="FFFFFFFF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1154443769">
    <w:abstractNumId w:val="2"/>
  </w:num>
  <w:num w:numId="2" w16cid:durableId="1447891339">
    <w:abstractNumId w:val="1"/>
  </w:num>
  <w:num w:numId="3" w16cid:durableId="985089221">
    <w:abstractNumId w:val="0"/>
  </w:num>
  <w:num w:numId="4" w16cid:durableId="31997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C01"/>
    <w:rsid w:val="00234388"/>
    <w:rsid w:val="00276059"/>
    <w:rsid w:val="003137A6"/>
    <w:rsid w:val="003E05DE"/>
    <w:rsid w:val="003F7F3B"/>
    <w:rsid w:val="00436EBF"/>
    <w:rsid w:val="004707A9"/>
    <w:rsid w:val="0055797A"/>
    <w:rsid w:val="00615EF3"/>
    <w:rsid w:val="00667F4F"/>
    <w:rsid w:val="007D1EBA"/>
    <w:rsid w:val="009435D1"/>
    <w:rsid w:val="00AC3C01"/>
    <w:rsid w:val="00B86595"/>
    <w:rsid w:val="00BD4155"/>
    <w:rsid w:val="00CE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E8E300"/>
  <w14:defaultImageDpi w14:val="0"/>
  <w15:docId w15:val="{F865480B-A52F-498F-B56E-36C49A8C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C01"/>
    <w:pPr>
      <w:spacing w:after="220"/>
      <w:ind w:firstLine="720"/>
    </w:pPr>
    <w:rPr>
      <w:rFonts w:ascii="Bookman Old Style" w:hAnsi="Bookman Old Style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3C01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C3C01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C3C01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AC3C01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AC3C01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AC3C01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AC3C01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AC3C01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AC3C01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C3C01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C3C01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C3C01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AC3C01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AC3C01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AC3C01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AC3C01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AC3C01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AC3C01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StatuteinTitle">
    <w:name w:val="SJI Statute in Title"/>
    <w:basedOn w:val="Normal"/>
    <w:qFormat/>
    <w:rsid w:val="00AC3C01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AC3C01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TableText">
    <w:name w:val="SJI Table Text"/>
    <w:basedOn w:val="Normal"/>
    <w:qFormat/>
    <w:rsid w:val="00AC3C01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Comments">
    <w:name w:val="SJI Comments"/>
    <w:basedOn w:val="Normal"/>
    <w:qFormat/>
    <w:rsid w:val="00AC3C01"/>
    <w:pPr>
      <w:spacing w:before="220"/>
      <w:ind w:firstLine="0"/>
      <w:jc w:val="center"/>
    </w:pPr>
    <w:rPr>
      <w:rFonts w:cs="Courier New"/>
      <w:b/>
    </w:rPr>
  </w:style>
  <w:style w:type="table" w:customStyle="1" w:styleId="TableGrid1">
    <w:name w:val="Table Grid1"/>
    <w:basedOn w:val="TableNormal"/>
    <w:next w:val="TableGrid"/>
    <w:uiPriority w:val="99"/>
    <w:rsid w:val="00AC3C01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table" w:styleId="TableGrid">
    <w:name w:val="Table Grid"/>
    <w:basedOn w:val="TableNormal"/>
    <w:uiPriority w:val="39"/>
    <w:rsid w:val="00AC3C01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JIlist1">
    <w:name w:val="SJI list 1"/>
    <w:basedOn w:val="Normal"/>
    <w:qFormat/>
    <w:rsid w:val="00AC3C01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AC3C01"/>
    <w:rPr>
      <w:b/>
    </w:rPr>
  </w:style>
  <w:style w:type="paragraph" w:customStyle="1" w:styleId="SJIText">
    <w:name w:val="SJI Text"/>
    <w:basedOn w:val="Normal"/>
    <w:next w:val="Normal"/>
    <w:qFormat/>
    <w:rsid w:val="00AC3C01"/>
    <w:rPr>
      <w:rFonts w:cs="Times New Roman"/>
    </w:rPr>
  </w:style>
  <w:style w:type="paragraph" w:customStyle="1" w:styleId="SJITableTitle">
    <w:name w:val="SJI Table Title"/>
    <w:basedOn w:val="Normal"/>
    <w:qFormat/>
    <w:rsid w:val="00AC3C01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AC3C01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AC3C01"/>
    <w:pPr>
      <w:numPr>
        <w:numId w:val="4"/>
      </w:numPr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AC3C01"/>
    <w:pPr>
      <w:ind w:left="720"/>
    </w:pPr>
  </w:style>
  <w:style w:type="paragraph" w:customStyle="1" w:styleId="SJITableNotation">
    <w:name w:val="SJI Table Notation"/>
    <w:basedOn w:val="SJITableText"/>
    <w:qFormat/>
    <w:rsid w:val="00AC3C01"/>
    <w:pPr>
      <w:spacing w:before="120" w:after="240"/>
    </w:pPr>
  </w:style>
  <w:style w:type="character" w:customStyle="1" w:styleId="SJIUnderline">
    <w:name w:val="SJI Underline"/>
    <w:uiPriority w:val="1"/>
    <w:qFormat/>
    <w:rsid w:val="00AC3C01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C3C01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AC3C01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AC3C01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AC3C01"/>
    <w:pPr>
      <w:spacing w:after="0" w:line="240" w:lineRule="auto"/>
    </w:pPr>
    <w:rPr>
      <w:rFonts w:ascii="Bookman Old Style" w:hAnsi="Bookman Old Style" w:cs="Calibri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C01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AC3C01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AC3C01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AC3C01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AC3C01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C0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AC3C01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3C01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Ray, Susan D</cp:lastModifiedBy>
  <cp:revision>3</cp:revision>
  <dcterms:created xsi:type="dcterms:W3CDTF">2024-04-09T14:57:00Z</dcterms:created>
  <dcterms:modified xsi:type="dcterms:W3CDTF">2024-05-23T17:44:00Z</dcterms:modified>
</cp:coreProperties>
</file>